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方正小标宋简体" w:hAnsi="方正小标宋简体" w:eastAsia="方正小标宋简体" w:cs="方正小标宋简体"/>
          <w:sz w:val="44"/>
          <w:szCs w:val="44"/>
          <w:lang w:val="en-US" w:eastAsia="zh-CN"/>
        </w:rPr>
      </w:pPr>
      <w:r>
        <w:rPr>
          <w:rFonts w:hint="eastAsia" w:ascii="方正小标宋简体" w:hAnsi="方正小标宋简体" w:eastAsia="方正小标宋简体" w:cs="方正小标宋简体"/>
          <w:sz w:val="44"/>
          <w:szCs w:val="44"/>
          <w:lang w:val="en-US" w:eastAsia="zh-CN"/>
        </w:rPr>
        <w:t>优化审批服务事项落实要求</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sz w:val="32"/>
          <w:szCs w:val="40"/>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黑体" w:hAnsi="黑体" w:eastAsia="黑体" w:cs="黑体"/>
          <w:sz w:val="32"/>
          <w:szCs w:val="40"/>
          <w:lang w:val="en-US" w:eastAsia="zh-CN"/>
        </w:rPr>
      </w:pPr>
      <w:r>
        <w:rPr>
          <w:rFonts w:hint="eastAsia" w:ascii="黑体" w:hAnsi="黑体" w:eastAsia="黑体" w:cs="黑体"/>
          <w:sz w:val="32"/>
          <w:szCs w:val="40"/>
          <w:lang w:val="en-US" w:eastAsia="zh-CN"/>
        </w:rPr>
        <w:t>一、改革方式</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sz w:val="32"/>
          <w:szCs w:val="40"/>
          <w:lang w:val="en-US" w:eastAsia="zh-CN"/>
        </w:rPr>
      </w:pPr>
      <w:r>
        <w:rPr>
          <w:rFonts w:hint="eastAsia" w:ascii="仿宋_GB2312" w:hAnsi="仿宋_GB2312" w:eastAsia="仿宋_GB2312" w:cs="仿宋_GB2312"/>
          <w:sz w:val="32"/>
          <w:szCs w:val="40"/>
          <w:lang w:val="en-US" w:eastAsia="zh-CN"/>
        </w:rPr>
        <w:t>优化审批服务</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楷体_GB2312" w:hAnsi="楷体_GB2312" w:eastAsia="楷体_GB2312" w:cs="楷体_GB2312"/>
          <w:sz w:val="32"/>
          <w:szCs w:val="32"/>
          <w:lang w:eastAsia="zh-CN"/>
        </w:rPr>
      </w:pPr>
      <w:r>
        <w:rPr>
          <w:rFonts w:hint="eastAsia" w:ascii="黑体" w:hAnsi="黑体" w:eastAsia="黑体" w:cs="黑体"/>
          <w:sz w:val="32"/>
          <w:szCs w:val="40"/>
          <w:lang w:val="en-US" w:eastAsia="zh-CN"/>
        </w:rPr>
        <w:t>二、行政许可事项名称</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default" w:ascii="黑体" w:hAnsi="黑体" w:eastAsia="黑体" w:cs="黑体"/>
          <w:sz w:val="32"/>
          <w:szCs w:val="40"/>
          <w:u w:val="single"/>
          <w:lang w:val="en-US" w:eastAsia="zh-CN"/>
        </w:rPr>
      </w:pPr>
      <w:r>
        <w:rPr>
          <w:rFonts w:hint="eastAsia" w:ascii="仿宋_GB2312" w:hAnsi="仿宋_GB2312" w:eastAsia="仿宋_GB2312" w:cs="仿宋_GB2312"/>
          <w:sz w:val="32"/>
          <w:szCs w:val="32"/>
          <w:u w:val="none"/>
          <w:lang w:val="en-US" w:eastAsia="zh-CN"/>
        </w:rPr>
        <w:t>名称：</w:t>
      </w:r>
      <w:r>
        <w:rPr>
          <w:rFonts w:hint="eastAsia" w:ascii="仿宋_GB2312" w:hAnsi="仿宋_GB2312" w:eastAsia="仿宋_GB2312" w:cs="仿宋_GB2312"/>
          <w:sz w:val="32"/>
          <w:szCs w:val="32"/>
          <w:u w:val="single"/>
          <w:lang w:val="en-US" w:eastAsia="zh-CN"/>
        </w:rPr>
        <w:t>食品（食品添加剂）生产许可</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黑体" w:hAnsi="黑体" w:eastAsia="黑体" w:cs="黑体"/>
          <w:sz w:val="32"/>
          <w:szCs w:val="40"/>
          <w:lang w:val="en-US" w:eastAsia="zh-CN"/>
        </w:rPr>
      </w:pPr>
      <w:r>
        <w:rPr>
          <w:rFonts w:hint="eastAsia" w:ascii="黑体" w:hAnsi="黑体" w:eastAsia="黑体" w:cs="黑体"/>
          <w:sz w:val="32"/>
          <w:szCs w:val="40"/>
          <w:lang w:val="en-US" w:eastAsia="zh-CN"/>
        </w:rPr>
        <w:t>三、主管部门</w:t>
      </w:r>
    </w:p>
    <w:p>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default" w:ascii="仿宋_GB2312" w:hAnsi="仿宋_GB2312" w:eastAsia="仿宋_GB2312" w:cs="仿宋_GB2312"/>
          <w:sz w:val="32"/>
          <w:szCs w:val="40"/>
          <w:lang w:val="en-US" w:eastAsia="zh-CN"/>
        </w:rPr>
      </w:pPr>
      <w:r>
        <w:rPr>
          <w:rFonts w:hint="eastAsia" w:ascii="仿宋_GB2312" w:hAnsi="仿宋_GB2312" w:eastAsia="仿宋_GB2312" w:cs="仿宋_GB2312"/>
          <w:sz w:val="32"/>
          <w:szCs w:val="40"/>
          <w:lang w:val="en-US" w:eastAsia="zh-CN"/>
        </w:rPr>
        <w:t xml:space="preserve">    西咸新区市场监督管理局</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黑体" w:hAnsi="黑体" w:eastAsia="黑体" w:cs="黑体"/>
          <w:sz w:val="32"/>
          <w:szCs w:val="40"/>
          <w:lang w:val="en-US" w:eastAsia="zh-CN"/>
        </w:rPr>
      </w:pPr>
      <w:r>
        <w:rPr>
          <w:rFonts w:hint="eastAsia" w:ascii="黑体" w:hAnsi="黑体" w:eastAsia="黑体" w:cs="黑体"/>
          <w:sz w:val="32"/>
          <w:szCs w:val="40"/>
          <w:lang w:val="en-US" w:eastAsia="zh-CN"/>
        </w:rPr>
        <w:t>四、审批部门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楷体_GB2312" w:hAnsi="楷体_GB2312" w:eastAsia="楷体_GB2312" w:cs="楷体_GB2312"/>
          <w:sz w:val="32"/>
          <w:szCs w:val="32"/>
          <w:lang w:eastAsia="zh-CN"/>
        </w:rPr>
      </w:pPr>
      <w:r>
        <w:rPr>
          <w:rFonts w:hint="eastAsia" w:ascii="仿宋_GB2312" w:hAnsi="仿宋_GB2312" w:eastAsia="仿宋_GB2312" w:cs="仿宋_GB2312"/>
          <w:sz w:val="32"/>
          <w:szCs w:val="40"/>
          <w:lang w:val="en-US" w:eastAsia="zh-CN"/>
        </w:rPr>
        <w:t>西咸新区市场监督管理局</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黑体" w:hAnsi="黑体" w:eastAsia="黑体" w:cs="黑体"/>
          <w:sz w:val="32"/>
          <w:szCs w:val="40"/>
          <w:lang w:val="en-US" w:eastAsia="zh-CN"/>
        </w:rPr>
      </w:pPr>
      <w:r>
        <w:rPr>
          <w:rFonts w:hint="eastAsia" w:ascii="黑体" w:hAnsi="黑体" w:eastAsia="黑体" w:cs="黑体"/>
          <w:sz w:val="32"/>
          <w:szCs w:val="40"/>
          <w:lang w:val="en-US" w:eastAsia="zh-CN"/>
        </w:rPr>
        <w:t>五、行政许可事项设定依据</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中华人民共和国食品安全法》第三十五条：国家对食品生产经营实行许可制度。从事食品生产、食品销售、餐饮服务，应当依法取得许可。但是，销售食用农产品和仅销售预包装食品的，不需要取得许可。仅销售预包装食品的，应当报所在地县级以上地方人民政府食品安全监督管理部门备案。</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县级以上地方人民政府食品安全监督管理部门应当依照《中华人民共和国行政许可法》的规定，审核申请人提交的本法第三十三条第一款第一项至第四项规定要求的相关资料，必要时对申请人的生产经营场所进行现场核查；对符合规定条件的，准予许可；对不符合规定条件的，不予许可并书面说明理由。</w:t>
      </w:r>
    </w:p>
    <w:p>
      <w:pPr>
        <w:keepNext w:val="0"/>
        <w:keepLines w:val="0"/>
        <w:pageBreakBefore w:val="0"/>
        <w:widowControl w:val="0"/>
        <w:tabs>
          <w:tab w:val="left" w:pos="790"/>
          <w:tab w:val="left" w:pos="1264"/>
        </w:tabs>
        <w:kinsoku/>
        <w:wordWrap/>
        <w:overflowPunct w:val="0"/>
        <w:topLinePunct w:val="0"/>
        <w:autoSpaceDE/>
        <w:autoSpaceDN/>
        <w:bidi w:val="0"/>
        <w:adjustRightInd/>
        <w:snapToGrid/>
        <w:spacing w:line="576" w:lineRule="exact"/>
        <w:ind w:firstLine="640" w:firstLineChars="200"/>
        <w:jc w:val="both"/>
        <w:textAlignment w:val="auto"/>
        <w:rPr>
          <w:rFonts w:hint="eastAsia" w:ascii="仿宋_GB2312" w:hAnsi="Times New Roman" w:eastAsia="仿宋_GB2312" w:cs="Times New Roman"/>
          <w:b w:val="0"/>
          <w:bCs w:val="0"/>
          <w:kern w:val="0"/>
          <w:sz w:val="32"/>
          <w:szCs w:val="32"/>
          <w:lang w:eastAsia="zh-CN"/>
        </w:rPr>
      </w:pPr>
      <w:r>
        <w:rPr>
          <w:rFonts w:hint="eastAsia" w:ascii="仿宋_GB2312" w:hAnsi="仿宋_GB2312" w:eastAsia="仿宋_GB2312" w:cs="仿宋_GB2312"/>
          <w:sz w:val="32"/>
          <w:szCs w:val="32"/>
          <w:lang w:val="en-US" w:eastAsia="zh-CN"/>
        </w:rPr>
        <w:t>2.</w:t>
      </w:r>
      <w:r>
        <w:rPr>
          <w:rFonts w:hint="eastAsia" w:ascii="仿宋_GB2312" w:hAnsi="Times New Roman" w:eastAsia="仿宋_GB2312" w:cs="Times New Roman"/>
          <w:b w:val="0"/>
          <w:bCs w:val="0"/>
          <w:kern w:val="0"/>
          <w:sz w:val="32"/>
          <w:szCs w:val="32"/>
          <w:lang w:eastAsia="zh-CN"/>
        </w:rPr>
        <w:t>《食品生产许可管理办法》第二条</w:t>
      </w:r>
      <w:r>
        <w:rPr>
          <w:rFonts w:hint="eastAsia" w:ascii="仿宋_GB2312" w:hAnsi="Times New Roman" w:eastAsia="仿宋_GB2312" w:cs="Times New Roman"/>
          <w:b w:val="0"/>
          <w:bCs w:val="0"/>
          <w:kern w:val="0"/>
          <w:sz w:val="32"/>
          <w:szCs w:val="32"/>
          <w:lang w:val="en-US" w:eastAsia="zh-CN"/>
        </w:rPr>
        <w:t>:</w:t>
      </w:r>
      <w:r>
        <w:rPr>
          <w:rFonts w:hint="eastAsia" w:ascii="仿宋_GB2312" w:hAnsi="Times New Roman" w:eastAsia="仿宋_GB2312" w:cs="Times New Roman"/>
          <w:b w:val="0"/>
          <w:bCs w:val="0"/>
          <w:kern w:val="0"/>
          <w:sz w:val="32"/>
          <w:szCs w:val="32"/>
          <w:lang w:eastAsia="zh-CN"/>
        </w:rPr>
        <w:t>在中华人民共和国境内，从事食品生产活动，应当依法取得食品生产许可。</w:t>
      </w:r>
    </w:p>
    <w:p>
      <w:pPr>
        <w:keepNext w:val="0"/>
        <w:keepLines w:val="0"/>
        <w:pageBreakBefore w:val="0"/>
        <w:widowControl w:val="0"/>
        <w:tabs>
          <w:tab w:val="left" w:pos="790"/>
          <w:tab w:val="left" w:pos="1264"/>
        </w:tabs>
        <w:kinsoku/>
        <w:wordWrap/>
        <w:overflowPunct w:val="0"/>
        <w:topLinePunct w:val="0"/>
        <w:autoSpaceDE/>
        <w:autoSpaceDN/>
        <w:bidi w:val="0"/>
        <w:adjustRightInd/>
        <w:snapToGrid/>
        <w:spacing w:line="576" w:lineRule="exact"/>
        <w:ind w:firstLine="640" w:firstLineChars="200"/>
        <w:jc w:val="both"/>
        <w:textAlignment w:val="auto"/>
        <w:rPr>
          <w:rFonts w:hint="default" w:ascii="仿宋_GB2312" w:hAnsi="仿宋_GB2312" w:eastAsia="仿宋_GB2312" w:cs="仿宋_GB2312"/>
          <w:sz w:val="32"/>
          <w:szCs w:val="32"/>
          <w:lang w:val="en-US" w:eastAsia="zh-CN"/>
        </w:rPr>
      </w:pPr>
      <w:r>
        <w:rPr>
          <w:rFonts w:hint="eastAsia" w:ascii="仿宋_GB2312" w:hAnsi="Times New Roman" w:eastAsia="仿宋_GB2312" w:cs="Times New Roman"/>
          <w:b w:val="0"/>
          <w:bCs w:val="0"/>
          <w:kern w:val="0"/>
          <w:sz w:val="32"/>
          <w:szCs w:val="32"/>
          <w:lang w:eastAsia="zh-CN"/>
        </w:rPr>
        <w:t>食品生产许可的申请、受理、审查、决定及其监督检查，适用本办法。</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黑体" w:hAnsi="黑体" w:eastAsia="黑体" w:cs="黑体"/>
          <w:sz w:val="32"/>
          <w:szCs w:val="40"/>
          <w:lang w:val="en-US" w:eastAsia="zh-CN"/>
        </w:rPr>
      </w:pPr>
      <w:r>
        <w:rPr>
          <w:rFonts w:hint="eastAsia" w:ascii="黑体" w:hAnsi="黑体" w:eastAsia="黑体" w:cs="黑体"/>
          <w:sz w:val="32"/>
          <w:szCs w:val="40"/>
          <w:lang w:val="en-US" w:eastAsia="zh-CN"/>
        </w:rPr>
        <w:t>六、准予许可条件、标准和技术要求</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1.具有与生产的食品品种、数量相适应的食品原料处理和食品加工、包装、贮存等场所，保持该场所环境整洁，并与有毒、有害场所以及其他污染源保持规定的距离；</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具有与生产的食品品种、数量相适应的生产设备或者设施，有相应的消毒、更衣、盥洗、采光、照明、通风、防腐、防尘、防蝇、防鼠、防虫、洗涤以及处理废水、存放垃圾和废弃物的设备或者设施；保健食品生产工艺有原料提取、纯化等前处理工序的，需要具备与生产的品种、数量相适应的原料前处理设备或者设施；</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3.有专职或者兼职的食品安全专业技术人员、食品安全管理人员和保证食品安全的规章制度；</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4.具有合理的设备布局和工艺流程，防止待加工食品与直接入口食品、原料与成品交叉污染，避免食品接触有毒物、不洁物；</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5.法律、法规规定的其他条件。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申请食品添加剂生产许可，应当具备与所生产食品添加剂品种相适应的场所、生产设备或者设施、食品安全管理人员、专业技术人员和管理制度。</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黑体" w:hAnsi="黑体" w:eastAsia="黑体" w:cs="黑体"/>
          <w:sz w:val="32"/>
          <w:szCs w:val="40"/>
          <w:lang w:val="en-US" w:eastAsia="zh-CN"/>
        </w:rPr>
      </w:pPr>
      <w:r>
        <w:rPr>
          <w:rFonts w:hint="eastAsia" w:ascii="黑体" w:hAnsi="黑体" w:eastAsia="黑体" w:cs="黑体"/>
          <w:sz w:val="32"/>
          <w:szCs w:val="40"/>
          <w:lang w:val="en-US" w:eastAsia="zh-CN"/>
        </w:rPr>
        <w:t>七、具体改革举措及主要理由</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1.实现申请、审批全程网上办理。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2.不再要求申请人提供营业执照、食品安全管理制度文本等材料，但申请特殊食品生产许可的应提交与所生产食品相适应的生产质量管理体系文件。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3.将审批时限由20个工作日压减至10个工作日。</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对食品生产许可共7项生产低风险品种实行承诺制。具体为：粮食加工品类别中的小麦粉、大米、挂面、其他粮食加工品，茶叶及相关制品类别中的茶叶，蔬菜制品类别中的蔬菜干制品、食用菌制品（不含腌渍食用菌）、其他蔬菜制品，水果制品（不含蜜饯、果酱），炒货食品及坚果制品以及食糖分装、淀粉及淀粉制品分装。</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黑体" w:hAnsi="黑体" w:eastAsia="黑体" w:cs="黑体"/>
          <w:sz w:val="32"/>
          <w:szCs w:val="40"/>
          <w:lang w:val="en-US" w:eastAsia="zh-CN"/>
        </w:rPr>
      </w:pPr>
      <w:r>
        <w:rPr>
          <w:rFonts w:hint="eastAsia" w:ascii="黑体" w:hAnsi="黑体" w:eastAsia="黑体" w:cs="黑体"/>
          <w:sz w:val="32"/>
          <w:szCs w:val="40"/>
          <w:lang w:val="en-US" w:eastAsia="zh-CN"/>
        </w:rPr>
        <w:t>八、应当提交的材料</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（一）申请人通过一般许可方式申请时，应提交以下材料:</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1.新办</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①食品生产许可申请书；</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②食品生产工艺设备布局图和食品生产工艺流程图；</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③申请材料真实性自我保证声明；</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④申请人委托他人办理食品经营许可申请的，代理人应当提交授权委托书以及代理人的身份证明文件。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2.变更</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①食品生产许可申请书；</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②《食品生产许可证》正本、副本及明细；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③变更名称提供：企业名称变更材料；</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④地址门牌号改变提供：相关部门出具的地址门牌号改变核准证明；</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⑤生产工艺设备变更提供：食品生产工艺设备布局图和食品生产工艺流程图；</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⑥与变更食品生产许可事项有关的其他材料；</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⑦申请材料真实性自我保证声明；</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⑧申请人委托他人办理食品经营许可申请的，代理人应当提交授权委托书以及代理人的身份证明文件。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3.延续</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①食品生产许可申请书；</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②《食品生产许可证》正本、副本及明细；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③与延续食品生产许可事项有关的其他材料；</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④申请材料真实性自我保证声明；</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⑤申请人委托他人办理食品经营许可申请的，代理人应当提交授权委托书以及代理人的身份证明文件。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4.遗失补办</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①食品生产许可申请书；</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②《食品生产许可证》正本、副本及明细（损坏的提交）；</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③声明遗失及无违规违纪和因遗失可能造成的一切安全后果的承诺（遗失的提交）；</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④申请材料真实性自我保证声明；</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⑤申请人委托他人办理食品经营许可申请的，代理人应当提交授权委托书以及代理人的身份证明文件。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5.注销</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①食品生产许可注销申请书；</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②《食品生产许可证》正本、副本及明细；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③告知注销原因及无违规违纪承诺事项的承诺书；</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④申请材料真实性自我保证声明；</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⑤申请人委托他人办理食品经营许可申请的，代理人应当提交授权委托书以及代理人的身份证明文件。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（二）对以告知承诺方式申请生产低风险食品品种的食品生产企业，应在以上提交材料的基础上，增加经申请人签章确认的《陕西省低风险品种食品生产许可承诺书》。</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960" w:firstLineChars="300"/>
        <w:jc w:val="left"/>
        <w:textAlignment w:val="auto"/>
        <w:rPr>
          <w:rFonts w:hint="eastAsia" w:ascii="黑体" w:hAnsi="黑体" w:eastAsia="黑体" w:cs="黑体"/>
          <w:sz w:val="32"/>
          <w:szCs w:val="40"/>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960" w:firstLineChars="300"/>
        <w:jc w:val="left"/>
        <w:textAlignment w:val="auto"/>
        <w:rPr>
          <w:rFonts w:hint="eastAsia" w:ascii="黑体" w:hAnsi="黑体" w:eastAsia="黑体" w:cs="黑体"/>
          <w:sz w:val="32"/>
          <w:szCs w:val="40"/>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960" w:firstLineChars="300"/>
        <w:jc w:val="left"/>
        <w:textAlignment w:val="auto"/>
        <w:rPr>
          <w:rFonts w:hint="eastAsia" w:ascii="黑体" w:hAnsi="黑体" w:eastAsia="黑体" w:cs="黑体"/>
          <w:sz w:val="32"/>
          <w:szCs w:val="40"/>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960" w:firstLineChars="300"/>
        <w:jc w:val="left"/>
        <w:textAlignment w:val="auto"/>
        <w:rPr>
          <w:rFonts w:hint="eastAsia" w:ascii="黑体" w:hAnsi="黑体" w:eastAsia="黑体" w:cs="黑体"/>
          <w:sz w:val="32"/>
          <w:szCs w:val="40"/>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960" w:firstLineChars="300"/>
        <w:jc w:val="left"/>
        <w:textAlignment w:val="auto"/>
        <w:rPr>
          <w:rFonts w:hint="eastAsia" w:ascii="黑体" w:hAnsi="黑体" w:eastAsia="黑体" w:cs="黑体"/>
          <w:sz w:val="32"/>
          <w:szCs w:val="40"/>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960" w:firstLineChars="300"/>
        <w:jc w:val="left"/>
        <w:textAlignment w:val="auto"/>
        <w:rPr>
          <w:rFonts w:hint="eastAsia" w:ascii="黑体" w:hAnsi="黑体" w:eastAsia="黑体" w:cs="黑体"/>
          <w:sz w:val="32"/>
          <w:szCs w:val="40"/>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960" w:firstLineChars="300"/>
        <w:jc w:val="left"/>
        <w:textAlignment w:val="auto"/>
        <w:rPr>
          <w:rFonts w:hint="eastAsia" w:ascii="黑体" w:hAnsi="黑体" w:eastAsia="黑体" w:cs="黑体"/>
          <w:sz w:val="32"/>
          <w:szCs w:val="40"/>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960" w:firstLineChars="300"/>
        <w:jc w:val="left"/>
        <w:textAlignment w:val="auto"/>
        <w:rPr>
          <w:rFonts w:hint="eastAsia" w:ascii="黑体" w:hAnsi="黑体" w:eastAsia="黑体" w:cs="黑体"/>
          <w:sz w:val="32"/>
          <w:szCs w:val="40"/>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960" w:firstLineChars="300"/>
        <w:jc w:val="left"/>
        <w:textAlignment w:val="auto"/>
        <w:rPr>
          <w:rFonts w:hint="eastAsia" w:ascii="黑体" w:hAnsi="黑体" w:eastAsia="黑体" w:cs="黑体"/>
          <w:sz w:val="32"/>
          <w:szCs w:val="40"/>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960" w:firstLineChars="300"/>
        <w:jc w:val="left"/>
        <w:textAlignment w:val="auto"/>
        <w:rPr>
          <w:rFonts w:hint="eastAsia" w:ascii="黑体" w:hAnsi="黑体" w:eastAsia="黑体" w:cs="黑体"/>
          <w:sz w:val="32"/>
          <w:szCs w:val="40"/>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960" w:firstLineChars="300"/>
        <w:jc w:val="left"/>
        <w:textAlignment w:val="auto"/>
        <w:rPr>
          <w:rFonts w:hint="eastAsia" w:ascii="黑体" w:hAnsi="黑体" w:eastAsia="黑体" w:cs="黑体"/>
          <w:sz w:val="32"/>
          <w:szCs w:val="40"/>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960" w:firstLineChars="300"/>
        <w:jc w:val="left"/>
        <w:textAlignment w:val="auto"/>
        <w:rPr>
          <w:rFonts w:hint="eastAsia" w:ascii="黑体" w:hAnsi="黑体" w:eastAsia="黑体" w:cs="黑体"/>
          <w:sz w:val="32"/>
          <w:szCs w:val="40"/>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960" w:firstLineChars="300"/>
        <w:jc w:val="left"/>
        <w:textAlignment w:val="auto"/>
        <w:rPr>
          <w:rFonts w:hint="eastAsia" w:ascii="黑体" w:hAnsi="黑体" w:eastAsia="黑体" w:cs="黑体"/>
          <w:sz w:val="32"/>
          <w:szCs w:val="40"/>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960" w:firstLineChars="300"/>
        <w:jc w:val="left"/>
        <w:textAlignment w:val="auto"/>
        <w:rPr>
          <w:rFonts w:hint="eastAsia" w:ascii="黑体" w:hAnsi="黑体" w:eastAsia="黑体" w:cs="黑体"/>
          <w:sz w:val="32"/>
          <w:szCs w:val="40"/>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960" w:firstLineChars="300"/>
        <w:jc w:val="left"/>
        <w:textAlignment w:val="auto"/>
        <w:rPr>
          <w:rFonts w:hint="eastAsia" w:ascii="黑体" w:hAnsi="黑体" w:eastAsia="黑体" w:cs="黑体"/>
          <w:sz w:val="32"/>
          <w:szCs w:val="40"/>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960" w:firstLineChars="300"/>
        <w:jc w:val="left"/>
        <w:textAlignment w:val="auto"/>
        <w:rPr>
          <w:rFonts w:hint="eastAsia" w:ascii="黑体" w:hAnsi="黑体" w:eastAsia="黑体" w:cs="黑体"/>
          <w:sz w:val="32"/>
          <w:szCs w:val="40"/>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960" w:firstLineChars="300"/>
        <w:jc w:val="left"/>
        <w:textAlignment w:val="auto"/>
        <w:rPr>
          <w:rFonts w:hint="eastAsia" w:ascii="方正小标宋简体" w:hAnsi="方正小标宋简体" w:eastAsia="方正小标宋简体" w:cs="方正小标宋简体"/>
          <w:sz w:val="36"/>
          <w:szCs w:val="36"/>
          <w:lang w:eastAsia="zh-CN"/>
        </w:rPr>
      </w:pPr>
      <w:r>
        <w:rPr>
          <w:rFonts w:hint="eastAsia" w:ascii="黑体" w:hAnsi="黑体" w:eastAsia="黑体" w:cs="黑体"/>
          <w:sz w:val="32"/>
          <w:szCs w:val="40"/>
          <w:lang w:val="en-US" w:eastAsia="zh-CN"/>
        </w:rPr>
        <w:t>九、办理流程图</w:t>
      </w:r>
    </w:p>
    <w:p>
      <w:pPr>
        <w:ind w:left="0" w:leftChars="0" w:right="0" w:rightChars="0" w:firstLine="0" w:firstLineChars="0"/>
        <w:jc w:val="center"/>
        <w:rPr>
          <w:rFonts w:hint="eastAsia" w:ascii="方正小标宋简体" w:hAnsi="方正小标宋简体" w:eastAsia="方正小标宋简体" w:cs="方正小标宋简体"/>
          <w:sz w:val="32"/>
          <w:szCs w:val="32"/>
          <w:lang w:eastAsia="zh-CN"/>
        </w:rPr>
      </w:pPr>
      <w:r>
        <w:rPr>
          <w:rFonts w:hint="eastAsia" w:ascii="方正小标宋简体" w:hAnsi="方正小标宋简体" w:eastAsia="方正小标宋简体" w:cs="方正小标宋简体"/>
          <w:sz w:val="32"/>
          <w:szCs w:val="32"/>
          <w:lang w:val="en-US" w:eastAsia="zh-CN"/>
        </w:rPr>
        <w:t>食品（含食品添加剂）生产许可事项办理流程图</w:t>
      </w:r>
    </w:p>
    <w:p>
      <w:pPr>
        <w:bidi w:val="0"/>
        <w:rPr>
          <w:rFonts w:hint="eastAsia" w:ascii="Calibri" w:hAnsi="Calibri" w:eastAsia="宋体" w:cs="Times New Roman"/>
          <w:kern w:val="2"/>
          <w:sz w:val="21"/>
          <w:szCs w:val="24"/>
          <w:lang w:val="en-US" w:eastAsia="zh-CN" w:bidi="ar-SA"/>
        </w:rPr>
      </w:pPr>
      <w:bookmarkStart w:id="0" w:name="_GoBack"/>
      <w:bookmarkEnd w:id="0"/>
    </w:p>
    <w:p>
      <w:pPr>
        <w:bidi w:val="0"/>
        <w:rPr>
          <w:rFonts w:hint="eastAsia"/>
          <w:lang w:val="en-US" w:eastAsia="zh-CN"/>
        </w:rPr>
      </w:pPr>
      <w:r>
        <w:rPr>
          <w:sz w:val="21"/>
        </w:rPr>
        <mc:AlternateContent>
          <mc:Choice Requires="wps">
            <w:drawing>
              <wp:anchor distT="0" distB="0" distL="114300" distR="114300" simplePos="0" relativeHeight="251659264" behindDoc="0" locked="0" layoutInCell="1" allowOverlap="1">
                <wp:simplePos x="0" y="0"/>
                <wp:positionH relativeFrom="column">
                  <wp:posOffset>1106170</wp:posOffset>
                </wp:positionH>
                <wp:positionV relativeFrom="paragraph">
                  <wp:posOffset>179705</wp:posOffset>
                </wp:positionV>
                <wp:extent cx="2889250" cy="593090"/>
                <wp:effectExtent l="6350" t="6350" r="15240" b="10160"/>
                <wp:wrapNone/>
                <wp:docPr id="2" name="圆角矩形 2"/>
                <wp:cNvGraphicFramePr/>
                <a:graphic xmlns:a="http://schemas.openxmlformats.org/drawingml/2006/main">
                  <a:graphicData uri="http://schemas.microsoft.com/office/word/2010/wordprocessingShape">
                    <wps:wsp>
                      <wps:cNvSpPr/>
                      <wps:spPr>
                        <a:xfrm>
                          <a:off x="2113280" y="2836545"/>
                          <a:ext cx="2889250" cy="593090"/>
                        </a:xfrm>
                        <a:prstGeom prst="roundRect">
                          <a:avLst/>
                        </a:prstGeom>
                        <a:noFill/>
                        <a:ln w="12700" cap="flat" cmpd="sng" algn="ctr">
                          <a:solidFill>
                            <a:srgbClr val="000000"/>
                          </a:solidFill>
                          <a:prstDash val="solid"/>
                        </a:ln>
                        <a:effectLst/>
                      </wps:spPr>
                      <wps:txbx>
                        <w:txbxContent>
                          <w:p>
                            <w:pPr>
                              <w:jc w:val="center"/>
                              <w:rPr>
                                <w:rFonts w:hint="eastAsia"/>
                                <w:b/>
                                <w:bCs/>
                                <w:color w:val="000000"/>
                                <w:sz w:val="22"/>
                                <w:szCs w:val="28"/>
                                <w:lang w:eastAsia="zh-CN"/>
                              </w:rPr>
                            </w:pPr>
                            <w:r>
                              <w:rPr>
                                <w:rFonts w:hint="eastAsia"/>
                                <w:b/>
                                <w:bCs/>
                                <w:color w:val="000000"/>
                                <w:sz w:val="22"/>
                                <w:szCs w:val="28"/>
                                <w:lang w:eastAsia="zh-CN"/>
                              </w:rPr>
                              <w:t>申</w:t>
                            </w:r>
                            <w:r>
                              <w:rPr>
                                <w:rFonts w:hint="eastAsia"/>
                                <w:b/>
                                <w:bCs/>
                                <w:color w:val="000000"/>
                                <w:sz w:val="22"/>
                                <w:szCs w:val="28"/>
                                <w:lang w:val="en-US" w:eastAsia="zh-CN"/>
                              </w:rPr>
                              <w:t xml:space="preserve">  </w:t>
                            </w:r>
                            <w:r>
                              <w:rPr>
                                <w:rFonts w:hint="eastAsia"/>
                                <w:b/>
                                <w:bCs/>
                                <w:color w:val="000000"/>
                                <w:sz w:val="22"/>
                                <w:szCs w:val="28"/>
                                <w:lang w:eastAsia="zh-CN"/>
                              </w:rPr>
                              <w:t>请</w:t>
                            </w:r>
                          </w:p>
                          <w:p>
                            <w:pPr>
                              <w:bidi w:val="0"/>
                              <w:jc w:val="center"/>
                              <w:rPr>
                                <w:rFonts w:hint="eastAsia"/>
                                <w:color w:val="000000"/>
                                <w:sz w:val="22"/>
                                <w:szCs w:val="28"/>
                                <w:lang w:val="en-US" w:eastAsia="zh-CN"/>
                              </w:rPr>
                            </w:pPr>
                            <w:r>
                              <w:rPr>
                                <w:rFonts w:hint="eastAsia"/>
                                <w:color w:val="000000"/>
                                <w:sz w:val="22"/>
                                <w:szCs w:val="28"/>
                                <w:lang w:val="en-US" w:eastAsia="zh-CN"/>
                              </w:rPr>
                              <w:t>申请人通过网上提出申请</w:t>
                            </w:r>
                          </w:p>
                          <w:p>
                            <w:pPr>
                              <w:jc w:val="center"/>
                              <w:rPr>
                                <w:rFonts w:hint="eastAsia"/>
                                <w:lang w:eastAsia="zh-CN"/>
                              </w:rPr>
                            </w:pP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id="_x0000_s1026" o:spid="_x0000_s1026" o:spt="2" style="position:absolute;left:0pt;margin-left:87.1pt;margin-top:14.15pt;height:46.7pt;width:227.5pt;z-index:251659264;v-text-anchor:middle;mso-width-relative:page;mso-height-relative:page;" filled="f" stroked="t" coordsize="21600,21600" arcsize="0.166666666666667" o:gfxdata="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">
                <v:fill on="f" focussize="0,0"/>
                <v:stroke weight="1pt" color="#000000" joinstyle="round"/>
                <v:imagedata o:title=""/>
                <o:lock v:ext="edit" aspectratio="f"/>
                <v:textbox>
                  <w:txbxContent>
                    <w:p>
                      <w:pPr>
                        <w:jc w:val="center"/>
                        <w:rPr>
                          <w:rFonts w:hint="eastAsia"/>
                          <w:b/>
                          <w:bCs/>
                          <w:color w:val="000000"/>
                          <w:sz w:val="22"/>
                          <w:szCs w:val="28"/>
                          <w:lang w:eastAsia="zh-CN"/>
                        </w:rPr>
                      </w:pPr>
                      <w:r>
                        <w:rPr>
                          <w:rFonts w:hint="eastAsia"/>
                          <w:b/>
                          <w:bCs/>
                          <w:color w:val="000000"/>
                          <w:sz w:val="22"/>
                          <w:szCs w:val="28"/>
                          <w:lang w:eastAsia="zh-CN"/>
                        </w:rPr>
                        <w:t>申</w:t>
                      </w:r>
                      <w:r>
                        <w:rPr>
                          <w:rFonts w:hint="eastAsia"/>
                          <w:b/>
                          <w:bCs/>
                          <w:color w:val="000000"/>
                          <w:sz w:val="22"/>
                          <w:szCs w:val="28"/>
                          <w:lang w:val="en-US" w:eastAsia="zh-CN"/>
                        </w:rPr>
                        <w:t xml:space="preserve">  </w:t>
                      </w:r>
                      <w:r>
                        <w:rPr>
                          <w:rFonts w:hint="eastAsia"/>
                          <w:b/>
                          <w:bCs/>
                          <w:color w:val="000000"/>
                          <w:sz w:val="22"/>
                          <w:szCs w:val="28"/>
                          <w:lang w:eastAsia="zh-CN"/>
                        </w:rPr>
                        <w:t>请</w:t>
                      </w:r>
                    </w:p>
                    <w:p>
                      <w:pPr>
                        <w:bidi w:val="0"/>
                        <w:jc w:val="center"/>
                        <w:rPr>
                          <w:rFonts w:hint="eastAsia"/>
                          <w:color w:val="000000"/>
                          <w:sz w:val="22"/>
                          <w:szCs w:val="28"/>
                          <w:lang w:val="en-US" w:eastAsia="zh-CN"/>
                        </w:rPr>
                      </w:pPr>
                      <w:r>
                        <w:rPr>
                          <w:rFonts w:hint="eastAsia"/>
                          <w:color w:val="000000"/>
                          <w:sz w:val="22"/>
                          <w:szCs w:val="28"/>
                          <w:lang w:val="en-US" w:eastAsia="zh-CN"/>
                        </w:rPr>
                        <w:t>申请人通过网上提出申请</w:t>
                      </w:r>
                    </w:p>
                    <w:p>
                      <w:pPr>
                        <w:jc w:val="center"/>
                        <w:rPr>
                          <w:rFonts w:hint="eastAsia"/>
                          <w:lang w:eastAsia="zh-CN"/>
                        </w:rPr>
                      </w:pPr>
                    </w:p>
                  </w:txbxContent>
                </v:textbox>
              </v:roundrect>
            </w:pict>
          </mc:Fallback>
        </mc:AlternateContent>
      </w:r>
    </w:p>
    <w:p>
      <w:pPr>
        <w:bidi w:val="0"/>
        <w:ind w:right="-1772" w:rightChars="-844"/>
        <w:jc w:val="both"/>
        <w:rPr>
          <w:rFonts w:hint="eastAsia"/>
          <w:lang w:val="en-US" w:eastAsia="zh-CN"/>
        </w:rPr>
      </w:pPr>
      <w:r>
        <w:rPr>
          <w:sz w:val="21"/>
        </w:rPr>
        <mc:AlternateContent>
          <mc:Choice Requires="wps">
            <w:drawing>
              <wp:anchor distT="0" distB="0" distL="114300" distR="114300" simplePos="0" relativeHeight="251660288" behindDoc="0" locked="0" layoutInCell="1" allowOverlap="1">
                <wp:simplePos x="0" y="0"/>
                <wp:positionH relativeFrom="column">
                  <wp:posOffset>1215390</wp:posOffset>
                </wp:positionH>
                <wp:positionV relativeFrom="paragraph">
                  <wp:posOffset>939165</wp:posOffset>
                </wp:positionV>
                <wp:extent cx="2688590" cy="939800"/>
                <wp:effectExtent l="6350" t="6350" r="17780" b="13970"/>
                <wp:wrapNone/>
                <wp:docPr id="3" name="流程图: 决策 3"/>
                <wp:cNvGraphicFramePr/>
                <a:graphic xmlns:a="http://schemas.openxmlformats.org/drawingml/2006/main">
                  <a:graphicData uri="http://schemas.microsoft.com/office/word/2010/wordprocessingShape">
                    <wps:wsp>
                      <wps:cNvSpPr/>
                      <wps:spPr>
                        <a:xfrm>
                          <a:off x="3444875" y="1608455"/>
                          <a:ext cx="2688590" cy="939800"/>
                        </a:xfrm>
                        <a:prstGeom prst="flowChartDecision">
                          <a:avLst/>
                        </a:prstGeom>
                        <a:noFill/>
                        <a:ln w="12700" cap="flat" cmpd="sng" algn="ctr">
                          <a:solidFill>
                            <a:srgbClr val="000000"/>
                          </a:solidFill>
                          <a:prstDash val="solid"/>
                        </a:ln>
                        <a:effectLst/>
                      </wps:spPr>
                      <wps:txbx>
                        <w:txbxContent>
                          <w:p>
                            <w:pPr>
                              <w:jc w:val="center"/>
                              <w:rPr>
                                <w:rFonts w:hint="eastAsia"/>
                                <w:color w:val="000000"/>
                                <w:sz w:val="21"/>
                                <w:szCs w:val="24"/>
                                <w:lang w:eastAsia="zh-CN"/>
                              </w:rPr>
                            </w:pPr>
                            <w:r>
                              <w:rPr>
                                <w:rFonts w:hint="eastAsia"/>
                                <w:color w:val="000000"/>
                                <w:sz w:val="21"/>
                                <w:szCs w:val="24"/>
                                <w:lang w:eastAsia="zh-CN"/>
                              </w:rPr>
                              <w:t>受理人审核申请材料是否符合条件</w:t>
                            </w:r>
                          </w:p>
                          <w:p>
                            <w:pPr>
                              <w:jc w:val="center"/>
                              <w:rPr>
                                <w:rFonts w:hint="eastAsia"/>
                                <w:lang w:eastAsia="zh-CN"/>
                              </w:rPr>
                            </w:pP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110" type="#_x0000_t110" style="position:absolute;left:0pt;margin-left:95.7pt;margin-top:73.95pt;height:74pt;width:211.7pt;z-index:251660288;v-text-anchor:middle;mso-width-relative:page;mso-height-relative:page;" filled="f" stroked="t" coordsize="21600,21600" o:gfxdata="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">
                <v:fill on="f" focussize="0,0"/>
                <v:stroke weight="1pt" color="#000000" joinstyle="round"/>
                <v:imagedata o:title=""/>
                <o:lock v:ext="edit" aspectratio="f"/>
                <v:textbox>
                  <w:txbxContent>
                    <w:p>
                      <w:pPr>
                        <w:jc w:val="center"/>
                        <w:rPr>
                          <w:rFonts w:hint="eastAsia"/>
                          <w:color w:val="000000"/>
                          <w:sz w:val="21"/>
                          <w:szCs w:val="24"/>
                          <w:lang w:eastAsia="zh-CN"/>
                        </w:rPr>
                      </w:pPr>
                      <w:r>
                        <w:rPr>
                          <w:rFonts w:hint="eastAsia"/>
                          <w:color w:val="000000"/>
                          <w:sz w:val="21"/>
                          <w:szCs w:val="24"/>
                          <w:lang w:eastAsia="zh-CN"/>
                        </w:rPr>
                        <w:t>受理人审核申请材料是否符合条件</w:t>
                      </w:r>
                    </w:p>
                    <w:p>
                      <w:pPr>
                        <w:jc w:val="center"/>
                        <w:rPr>
                          <w:rFonts w:hint="eastAsia"/>
                          <w:lang w:eastAsia="zh-CN"/>
                        </w:rPr>
                      </w:pPr>
                    </w:p>
                  </w:txbxContent>
                </v:textbox>
              </v:shape>
            </w:pict>
          </mc:Fallback>
        </mc:AlternateContent>
      </w:r>
      <w:r>
        <w:rPr>
          <w:sz w:val="21"/>
        </w:rPr>
        <mc:AlternateContent>
          <mc:Choice Requires="wps">
            <w:drawing>
              <wp:anchor distT="0" distB="0" distL="114300" distR="114300" simplePos="0" relativeHeight="251674624" behindDoc="0" locked="0" layoutInCell="1" allowOverlap="1">
                <wp:simplePos x="0" y="0"/>
                <wp:positionH relativeFrom="column">
                  <wp:posOffset>5088255</wp:posOffset>
                </wp:positionH>
                <wp:positionV relativeFrom="paragraph">
                  <wp:posOffset>2180590</wp:posOffset>
                </wp:positionV>
                <wp:extent cx="5715" cy="399415"/>
                <wp:effectExtent l="46355" t="0" r="54610" b="12065"/>
                <wp:wrapNone/>
                <wp:docPr id="27" name="直接箭头连接符 27"/>
                <wp:cNvGraphicFramePr/>
                <a:graphic xmlns:a="http://schemas.openxmlformats.org/drawingml/2006/main">
                  <a:graphicData uri="http://schemas.microsoft.com/office/word/2010/wordprocessingShape">
                    <wps:wsp>
                      <wps:cNvCnPr/>
                      <wps:spPr>
                        <a:xfrm>
                          <a:off x="0" y="0"/>
                          <a:ext cx="5715" cy="399415"/>
                        </a:xfrm>
                        <a:prstGeom prst="straightConnector1">
                          <a:avLst/>
                        </a:prstGeom>
                        <a:noFill/>
                        <a:ln w="12700"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margin-left:400.65pt;margin-top:171.7pt;height:31.45pt;width:0.45pt;z-index:251674624;mso-width-relative:page;mso-height-relative:page;" filled="f" stroked="t" coordsize="21600,21600" o:gfxdata="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&#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WaWVyNsAAAALAQAADwAAAAAAAAABACAAAAAiAAAAZHJz&#10;L2Rvd25yZXYueG1sUEsBAhQAFAAAAAgAh07iQLFQZn0BAgAA2gMAAA4AAAAAAAAAAQAgAAAAKgEA&#10;AGRycy9lMm9Eb2MueG1sUEsFBgAAAAAGAAYAWQEAAJ0FAAAAAA==&#10;">
                <v:fill on="f" focussize="0,0"/>
                <v:stroke weight="1pt" color="#000000" joinstyle="round" endarrow="open"/>
                <v:imagedata o:title=""/>
                <o:lock v:ext="edit" aspectratio="f"/>
              </v:shape>
            </w:pict>
          </mc:Fallback>
        </mc:AlternateContent>
      </w:r>
      <w:r>
        <w:rPr>
          <w:sz w:val="21"/>
        </w:rPr>
        <mc:AlternateContent>
          <mc:Choice Requires="wps">
            <w:drawing>
              <wp:anchor distT="0" distB="0" distL="114300" distR="114300" simplePos="0" relativeHeight="251664384" behindDoc="0" locked="0" layoutInCell="1" allowOverlap="1">
                <wp:simplePos x="0" y="0"/>
                <wp:positionH relativeFrom="column">
                  <wp:posOffset>1171575</wp:posOffset>
                </wp:positionH>
                <wp:positionV relativeFrom="paragraph">
                  <wp:posOffset>3696335</wp:posOffset>
                </wp:positionV>
                <wp:extent cx="2814320" cy="1311275"/>
                <wp:effectExtent l="6350" t="6350" r="13970" b="8255"/>
                <wp:wrapNone/>
                <wp:docPr id="8" name="矩形 8"/>
                <wp:cNvGraphicFramePr/>
                <a:graphic xmlns:a="http://schemas.openxmlformats.org/drawingml/2006/main">
                  <a:graphicData uri="http://schemas.microsoft.com/office/word/2010/wordprocessingShape">
                    <wps:wsp>
                      <wps:cNvSpPr/>
                      <wps:spPr>
                        <a:xfrm>
                          <a:off x="0" y="0"/>
                          <a:ext cx="2814320" cy="1311275"/>
                        </a:xfrm>
                        <a:prstGeom prst="rect">
                          <a:avLst/>
                        </a:prstGeom>
                        <a:noFill/>
                        <a:ln w="12700" cap="flat" cmpd="sng" algn="ctr">
                          <a:solidFill>
                            <a:srgbClr val="000000"/>
                          </a:solidFill>
                          <a:prstDash val="solid"/>
                        </a:ln>
                        <a:effectLst/>
                      </wps:spPr>
                      <wps:txbx>
                        <w:txbxContent>
                          <w:p>
                            <w:pPr>
                              <w:jc w:val="center"/>
                              <w:rPr>
                                <w:rFonts w:hint="eastAsia"/>
                                <w:b/>
                                <w:bCs/>
                                <w:color w:val="000000"/>
                                <w:sz w:val="22"/>
                                <w:szCs w:val="28"/>
                                <w:highlight w:val="none"/>
                                <w:lang w:eastAsia="zh-CN"/>
                              </w:rPr>
                            </w:pPr>
                            <w:r>
                              <w:rPr>
                                <w:rFonts w:hint="eastAsia"/>
                                <w:b/>
                                <w:bCs/>
                                <w:color w:val="000000"/>
                                <w:sz w:val="22"/>
                                <w:szCs w:val="28"/>
                                <w:highlight w:val="none"/>
                                <w:lang w:eastAsia="zh-CN"/>
                              </w:rPr>
                              <w:t>审</w:t>
                            </w:r>
                            <w:r>
                              <w:rPr>
                                <w:rFonts w:hint="eastAsia"/>
                                <w:b/>
                                <w:bCs/>
                                <w:color w:val="000000"/>
                                <w:sz w:val="22"/>
                                <w:szCs w:val="28"/>
                                <w:highlight w:val="none"/>
                                <w:lang w:val="en-US" w:eastAsia="zh-CN"/>
                              </w:rPr>
                              <w:t xml:space="preserve">  </w:t>
                            </w:r>
                            <w:r>
                              <w:rPr>
                                <w:rFonts w:hint="eastAsia"/>
                                <w:b/>
                                <w:bCs/>
                                <w:color w:val="000000"/>
                                <w:sz w:val="22"/>
                                <w:szCs w:val="28"/>
                                <w:highlight w:val="none"/>
                                <w:lang w:eastAsia="zh-CN"/>
                              </w:rPr>
                              <w:t>查</w:t>
                            </w:r>
                          </w:p>
                          <w:p>
                            <w:pPr>
                              <w:jc w:val="center"/>
                              <w:rPr>
                                <w:rFonts w:hint="eastAsia"/>
                                <w:b w:val="0"/>
                                <w:bCs w:val="0"/>
                                <w:color w:val="000000"/>
                                <w:sz w:val="22"/>
                                <w:szCs w:val="28"/>
                                <w:highlight w:val="none"/>
                                <w:lang w:eastAsia="zh-CN"/>
                              </w:rPr>
                            </w:pPr>
                            <w:r>
                              <w:rPr>
                                <w:rFonts w:hint="eastAsia"/>
                                <w:b w:val="0"/>
                                <w:bCs w:val="0"/>
                                <w:color w:val="000000"/>
                                <w:sz w:val="22"/>
                                <w:szCs w:val="28"/>
                                <w:highlight w:val="none"/>
                                <w:lang w:eastAsia="zh-CN"/>
                              </w:rPr>
                              <w:t>对服务对象提交材料的真实性、合法性和规范性进行审核，对需要进行现场核查的事项，依法对申请的许可事项进行现场核查。提出准予许可（批准）或不准予许可（批准）意见。（</w:t>
                            </w:r>
                            <w:r>
                              <w:rPr>
                                <w:rFonts w:hint="eastAsia"/>
                                <w:b w:val="0"/>
                                <w:bCs w:val="0"/>
                                <w:color w:val="000000"/>
                                <w:sz w:val="22"/>
                                <w:szCs w:val="28"/>
                                <w:highlight w:val="none"/>
                                <w:lang w:val="en-US" w:eastAsia="zh-CN"/>
                              </w:rPr>
                              <w:t>6个工作日</w:t>
                            </w:r>
                            <w:r>
                              <w:rPr>
                                <w:rFonts w:hint="eastAsia"/>
                                <w:b w:val="0"/>
                                <w:bCs w:val="0"/>
                                <w:color w:val="000000"/>
                                <w:sz w:val="22"/>
                                <w:szCs w:val="28"/>
                                <w:highlight w:val="none"/>
                                <w:lang w:eastAsia="zh-CN"/>
                              </w:rPr>
                              <w:t>）</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92.25pt;margin-top:291.05pt;height:103.25pt;width:221.6pt;z-index:251664384;v-text-anchor:middle;mso-width-relative:page;mso-height-relative:page;" filled="f" stroked="t" coordsize="21600,21600" o:gfxdata="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">
                <v:fill on="f" focussize="0,0"/>
                <v:stroke weight="1pt" color="#000000" joinstyle="round"/>
                <v:imagedata o:title=""/>
                <o:lock v:ext="edit" aspectratio="f"/>
                <v:textbox>
                  <w:txbxContent>
                    <w:p>
                      <w:pPr>
                        <w:jc w:val="center"/>
                        <w:rPr>
                          <w:rFonts w:hint="eastAsia"/>
                          <w:b/>
                          <w:bCs/>
                          <w:color w:val="000000"/>
                          <w:sz w:val="22"/>
                          <w:szCs w:val="28"/>
                          <w:highlight w:val="none"/>
                          <w:lang w:eastAsia="zh-CN"/>
                        </w:rPr>
                      </w:pPr>
                      <w:r>
                        <w:rPr>
                          <w:rFonts w:hint="eastAsia"/>
                          <w:b/>
                          <w:bCs/>
                          <w:color w:val="000000"/>
                          <w:sz w:val="22"/>
                          <w:szCs w:val="28"/>
                          <w:highlight w:val="none"/>
                          <w:lang w:eastAsia="zh-CN"/>
                        </w:rPr>
                        <w:t>审</w:t>
                      </w:r>
                      <w:r>
                        <w:rPr>
                          <w:rFonts w:hint="eastAsia"/>
                          <w:b/>
                          <w:bCs/>
                          <w:color w:val="000000"/>
                          <w:sz w:val="22"/>
                          <w:szCs w:val="28"/>
                          <w:highlight w:val="none"/>
                          <w:lang w:val="en-US" w:eastAsia="zh-CN"/>
                        </w:rPr>
                        <w:t xml:space="preserve">  </w:t>
                      </w:r>
                      <w:r>
                        <w:rPr>
                          <w:rFonts w:hint="eastAsia"/>
                          <w:b/>
                          <w:bCs/>
                          <w:color w:val="000000"/>
                          <w:sz w:val="22"/>
                          <w:szCs w:val="28"/>
                          <w:highlight w:val="none"/>
                          <w:lang w:eastAsia="zh-CN"/>
                        </w:rPr>
                        <w:t>查</w:t>
                      </w:r>
                    </w:p>
                    <w:p>
                      <w:pPr>
                        <w:jc w:val="center"/>
                        <w:rPr>
                          <w:rFonts w:hint="eastAsia"/>
                          <w:b w:val="0"/>
                          <w:bCs w:val="0"/>
                          <w:color w:val="000000"/>
                          <w:sz w:val="22"/>
                          <w:szCs w:val="28"/>
                          <w:highlight w:val="none"/>
                          <w:lang w:eastAsia="zh-CN"/>
                        </w:rPr>
                      </w:pPr>
                      <w:r>
                        <w:rPr>
                          <w:rFonts w:hint="eastAsia"/>
                          <w:b w:val="0"/>
                          <w:bCs w:val="0"/>
                          <w:color w:val="000000"/>
                          <w:sz w:val="22"/>
                          <w:szCs w:val="28"/>
                          <w:highlight w:val="none"/>
                          <w:lang w:eastAsia="zh-CN"/>
                        </w:rPr>
                        <w:t>对服务对象提交材料的真实性、合法性和规范性进行审核，对需要进行现场核查的事项，依法对申请的许可事项进行现场核查。提出准予许可（批准）或不准予许可（批准）意见。（</w:t>
                      </w:r>
                      <w:r>
                        <w:rPr>
                          <w:rFonts w:hint="eastAsia"/>
                          <w:b w:val="0"/>
                          <w:bCs w:val="0"/>
                          <w:color w:val="000000"/>
                          <w:sz w:val="22"/>
                          <w:szCs w:val="28"/>
                          <w:highlight w:val="none"/>
                          <w:lang w:val="en-US" w:eastAsia="zh-CN"/>
                        </w:rPr>
                        <w:t>6个工作日</w:t>
                      </w:r>
                      <w:r>
                        <w:rPr>
                          <w:rFonts w:hint="eastAsia"/>
                          <w:b w:val="0"/>
                          <w:bCs w:val="0"/>
                          <w:color w:val="000000"/>
                          <w:sz w:val="22"/>
                          <w:szCs w:val="28"/>
                          <w:highlight w:val="none"/>
                          <w:lang w:eastAsia="zh-CN"/>
                        </w:rPr>
                        <w:t>）</w:t>
                      </w:r>
                    </w:p>
                  </w:txbxContent>
                </v:textbox>
              </v:rect>
            </w:pict>
          </mc:Fallback>
        </mc:AlternateContent>
      </w:r>
      <w:r>
        <w:rPr>
          <w:sz w:val="21"/>
        </w:rPr>
        <mc:AlternateContent>
          <mc:Choice Requires="wps">
            <w:drawing>
              <wp:anchor distT="0" distB="0" distL="114300" distR="114300" simplePos="0" relativeHeight="251662336" behindDoc="0" locked="0" layoutInCell="1" allowOverlap="1">
                <wp:simplePos x="0" y="0"/>
                <wp:positionH relativeFrom="column">
                  <wp:posOffset>1160780</wp:posOffset>
                </wp:positionH>
                <wp:positionV relativeFrom="paragraph">
                  <wp:posOffset>2576830</wp:posOffset>
                </wp:positionV>
                <wp:extent cx="2814320" cy="681355"/>
                <wp:effectExtent l="6350" t="6350" r="13970" b="13335"/>
                <wp:wrapNone/>
                <wp:docPr id="6" name="矩形 6"/>
                <wp:cNvGraphicFramePr/>
                <a:graphic xmlns:a="http://schemas.openxmlformats.org/drawingml/2006/main">
                  <a:graphicData uri="http://schemas.microsoft.com/office/word/2010/wordprocessingShape">
                    <wps:wsp>
                      <wps:cNvSpPr/>
                      <wps:spPr>
                        <a:xfrm>
                          <a:off x="0" y="0"/>
                          <a:ext cx="2814320" cy="681355"/>
                        </a:xfrm>
                        <a:prstGeom prst="rect">
                          <a:avLst/>
                        </a:prstGeom>
                        <a:noFill/>
                        <a:ln w="12700" cap="flat" cmpd="sng" algn="ctr">
                          <a:solidFill>
                            <a:srgbClr val="000000"/>
                          </a:solidFill>
                          <a:prstDash val="solid"/>
                        </a:ln>
                        <a:effectLst/>
                      </wps:spPr>
                      <wps:txbx>
                        <w:txbxContent>
                          <w:p>
                            <w:pPr>
                              <w:jc w:val="center"/>
                              <w:rPr>
                                <w:rFonts w:hint="eastAsia"/>
                                <w:b/>
                                <w:bCs/>
                                <w:color w:val="000000"/>
                                <w:sz w:val="22"/>
                                <w:szCs w:val="28"/>
                                <w:highlight w:val="none"/>
                                <w:lang w:eastAsia="zh-CN"/>
                              </w:rPr>
                            </w:pPr>
                            <w:r>
                              <w:rPr>
                                <w:rFonts w:hint="eastAsia"/>
                                <w:b/>
                                <w:bCs/>
                                <w:color w:val="000000"/>
                                <w:sz w:val="22"/>
                                <w:szCs w:val="28"/>
                                <w:highlight w:val="none"/>
                                <w:lang w:eastAsia="zh-CN"/>
                              </w:rPr>
                              <w:t>受</w:t>
                            </w:r>
                            <w:r>
                              <w:rPr>
                                <w:rFonts w:hint="eastAsia"/>
                                <w:b/>
                                <w:bCs/>
                                <w:color w:val="000000"/>
                                <w:sz w:val="22"/>
                                <w:szCs w:val="28"/>
                                <w:highlight w:val="none"/>
                                <w:lang w:val="en-US" w:eastAsia="zh-CN"/>
                              </w:rPr>
                              <w:t xml:space="preserve">  </w:t>
                            </w:r>
                            <w:r>
                              <w:rPr>
                                <w:rFonts w:hint="eastAsia"/>
                                <w:b/>
                                <w:bCs/>
                                <w:color w:val="000000"/>
                                <w:sz w:val="22"/>
                                <w:szCs w:val="28"/>
                                <w:highlight w:val="none"/>
                                <w:lang w:eastAsia="zh-CN"/>
                              </w:rPr>
                              <w:t>理</w:t>
                            </w:r>
                          </w:p>
                          <w:p>
                            <w:pPr>
                              <w:jc w:val="center"/>
                              <w:rPr>
                                <w:rFonts w:hint="eastAsia"/>
                                <w:b w:val="0"/>
                                <w:bCs w:val="0"/>
                                <w:color w:val="000000"/>
                                <w:sz w:val="22"/>
                                <w:szCs w:val="28"/>
                                <w:highlight w:val="none"/>
                                <w:lang w:eastAsia="zh-CN"/>
                              </w:rPr>
                            </w:pPr>
                            <w:r>
                              <w:rPr>
                                <w:rFonts w:hint="eastAsia"/>
                                <w:b w:val="0"/>
                                <w:bCs w:val="0"/>
                                <w:color w:val="000000"/>
                                <w:sz w:val="22"/>
                                <w:szCs w:val="28"/>
                                <w:highlight w:val="none"/>
                                <w:lang w:eastAsia="zh-CN"/>
                              </w:rPr>
                              <w:t>符合受理条件，网上受理（</w:t>
                            </w:r>
                            <w:r>
                              <w:rPr>
                                <w:rFonts w:hint="eastAsia"/>
                                <w:b w:val="0"/>
                                <w:bCs w:val="0"/>
                                <w:color w:val="000000"/>
                                <w:sz w:val="22"/>
                                <w:szCs w:val="28"/>
                                <w:highlight w:val="none"/>
                                <w:lang w:val="en-US" w:eastAsia="zh-CN"/>
                              </w:rPr>
                              <w:t>5个工作日</w:t>
                            </w:r>
                            <w:r>
                              <w:rPr>
                                <w:rFonts w:hint="eastAsia"/>
                                <w:b w:val="0"/>
                                <w:bCs w:val="0"/>
                                <w:color w:val="000000"/>
                                <w:sz w:val="22"/>
                                <w:szCs w:val="28"/>
                                <w:highlight w:val="none"/>
                                <w:lang w:eastAsia="zh-CN"/>
                              </w:rPr>
                              <w:t>）</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91.4pt;margin-top:202.9pt;height:53.65pt;width:221.6pt;z-index:251662336;v-text-anchor:middle;mso-width-relative:page;mso-height-relative:page;" filled="f" stroked="t" coordsize="21600,21600" o:gfxdata="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">
                <v:fill on="f" focussize="0,0"/>
                <v:stroke weight="1pt" color="#000000" joinstyle="round"/>
                <v:imagedata o:title=""/>
                <o:lock v:ext="edit" aspectratio="f"/>
                <v:textbox>
                  <w:txbxContent>
                    <w:p>
                      <w:pPr>
                        <w:jc w:val="center"/>
                        <w:rPr>
                          <w:rFonts w:hint="eastAsia"/>
                          <w:b/>
                          <w:bCs/>
                          <w:color w:val="000000"/>
                          <w:sz w:val="22"/>
                          <w:szCs w:val="28"/>
                          <w:highlight w:val="none"/>
                          <w:lang w:eastAsia="zh-CN"/>
                        </w:rPr>
                      </w:pPr>
                      <w:r>
                        <w:rPr>
                          <w:rFonts w:hint="eastAsia"/>
                          <w:b/>
                          <w:bCs/>
                          <w:color w:val="000000"/>
                          <w:sz w:val="22"/>
                          <w:szCs w:val="28"/>
                          <w:highlight w:val="none"/>
                          <w:lang w:eastAsia="zh-CN"/>
                        </w:rPr>
                        <w:t>受</w:t>
                      </w:r>
                      <w:r>
                        <w:rPr>
                          <w:rFonts w:hint="eastAsia"/>
                          <w:b/>
                          <w:bCs/>
                          <w:color w:val="000000"/>
                          <w:sz w:val="22"/>
                          <w:szCs w:val="28"/>
                          <w:highlight w:val="none"/>
                          <w:lang w:val="en-US" w:eastAsia="zh-CN"/>
                        </w:rPr>
                        <w:t xml:space="preserve">  </w:t>
                      </w:r>
                      <w:r>
                        <w:rPr>
                          <w:rFonts w:hint="eastAsia"/>
                          <w:b/>
                          <w:bCs/>
                          <w:color w:val="000000"/>
                          <w:sz w:val="22"/>
                          <w:szCs w:val="28"/>
                          <w:highlight w:val="none"/>
                          <w:lang w:eastAsia="zh-CN"/>
                        </w:rPr>
                        <w:t>理</w:t>
                      </w:r>
                    </w:p>
                    <w:p>
                      <w:pPr>
                        <w:jc w:val="center"/>
                        <w:rPr>
                          <w:rFonts w:hint="eastAsia"/>
                          <w:b w:val="0"/>
                          <w:bCs w:val="0"/>
                          <w:color w:val="000000"/>
                          <w:sz w:val="22"/>
                          <w:szCs w:val="28"/>
                          <w:highlight w:val="none"/>
                          <w:lang w:eastAsia="zh-CN"/>
                        </w:rPr>
                      </w:pPr>
                      <w:r>
                        <w:rPr>
                          <w:rFonts w:hint="eastAsia"/>
                          <w:b w:val="0"/>
                          <w:bCs w:val="0"/>
                          <w:color w:val="000000"/>
                          <w:sz w:val="22"/>
                          <w:szCs w:val="28"/>
                          <w:highlight w:val="none"/>
                          <w:lang w:eastAsia="zh-CN"/>
                        </w:rPr>
                        <w:t>符合受理条件，网上受理（</w:t>
                      </w:r>
                      <w:r>
                        <w:rPr>
                          <w:rFonts w:hint="eastAsia"/>
                          <w:b w:val="0"/>
                          <w:bCs w:val="0"/>
                          <w:color w:val="000000"/>
                          <w:sz w:val="22"/>
                          <w:szCs w:val="28"/>
                          <w:highlight w:val="none"/>
                          <w:lang w:val="en-US" w:eastAsia="zh-CN"/>
                        </w:rPr>
                        <w:t>5个工作日</w:t>
                      </w:r>
                      <w:r>
                        <w:rPr>
                          <w:rFonts w:hint="eastAsia"/>
                          <w:b w:val="0"/>
                          <w:bCs w:val="0"/>
                          <w:color w:val="000000"/>
                          <w:sz w:val="22"/>
                          <w:szCs w:val="28"/>
                          <w:highlight w:val="none"/>
                          <w:lang w:eastAsia="zh-CN"/>
                        </w:rPr>
                        <w:t>）</w:t>
                      </w:r>
                    </w:p>
                  </w:txbxContent>
                </v:textbox>
              </v:rect>
            </w:pict>
          </mc:Fallback>
        </mc:AlternateContent>
      </w:r>
      <w:r>
        <w:rPr>
          <w:sz w:val="21"/>
        </w:rPr>
        <mc:AlternateContent>
          <mc:Choice Requires="wps">
            <w:drawing>
              <wp:anchor distT="0" distB="0" distL="114300" distR="114300" simplePos="0" relativeHeight="251673600" behindDoc="0" locked="0" layoutInCell="1" allowOverlap="1">
                <wp:simplePos x="0" y="0"/>
                <wp:positionH relativeFrom="column">
                  <wp:posOffset>50165</wp:posOffset>
                </wp:positionH>
                <wp:positionV relativeFrom="paragraph">
                  <wp:posOffset>2157730</wp:posOffset>
                </wp:positionV>
                <wp:extent cx="3810" cy="403860"/>
                <wp:effectExtent l="50165" t="0" r="52705" b="7620"/>
                <wp:wrapNone/>
                <wp:docPr id="25" name="直接箭头连接符 25"/>
                <wp:cNvGraphicFramePr/>
                <a:graphic xmlns:a="http://schemas.openxmlformats.org/drawingml/2006/main">
                  <a:graphicData uri="http://schemas.microsoft.com/office/word/2010/wordprocessingShape">
                    <wps:wsp>
                      <wps:cNvCnPr/>
                      <wps:spPr>
                        <a:xfrm flipH="1">
                          <a:off x="0" y="0"/>
                          <a:ext cx="3810" cy="403860"/>
                        </a:xfrm>
                        <a:prstGeom prst="straightConnector1">
                          <a:avLst/>
                        </a:prstGeom>
                        <a:noFill/>
                        <a:ln w="12700"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flip:x;margin-left:3.95pt;margin-top:169.9pt;height:31.8pt;width:0.3pt;z-index:251673600;mso-width-relative:page;mso-height-relative:page;" filled="f" stroked="t" coordsize="21600,21600" o:gfxdata="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KuHkPDYAAAABwEAAA8AAAAAAAAAAQAgAAAAIgAA&#10;AGRycy9kb3ducmV2LnhtbFBLAQIUABQAAAAIAIdO4kBewKRwCAIAAOQDAAAOAAAAAAAAAAEAIAAA&#10;ACcBAABkcnMvZTJvRG9jLnhtbFBLBQYAAAAABgAGAFkBAAChBQAAAAA=&#10;">
                <v:fill on="f" focussize="0,0"/>
                <v:stroke weight="1pt" color="#000000" joinstyle="round" endarrow="open"/>
                <v:imagedata o:title=""/>
                <o:lock v:ext="edit" aspectratio="f"/>
              </v:shape>
            </w:pict>
          </mc:Fallback>
        </mc:AlternateContent>
      </w:r>
      <w:r>
        <w:rPr>
          <w:sz w:val="21"/>
        </w:rPr>
        <mc:AlternateContent>
          <mc:Choice Requires="wps">
            <w:drawing>
              <wp:anchor distT="0" distB="0" distL="114300" distR="114300" simplePos="0" relativeHeight="251672576" behindDoc="0" locked="0" layoutInCell="1" allowOverlap="1">
                <wp:simplePos x="0" y="0"/>
                <wp:positionH relativeFrom="column">
                  <wp:posOffset>46355</wp:posOffset>
                </wp:positionH>
                <wp:positionV relativeFrom="paragraph">
                  <wp:posOffset>2157730</wp:posOffset>
                </wp:positionV>
                <wp:extent cx="5039995" cy="29845"/>
                <wp:effectExtent l="0" t="9525" r="4445" b="21590"/>
                <wp:wrapNone/>
                <wp:docPr id="23" name="直接连接符 23"/>
                <wp:cNvGraphicFramePr/>
                <a:graphic xmlns:a="http://schemas.openxmlformats.org/drawingml/2006/main">
                  <a:graphicData uri="http://schemas.microsoft.com/office/word/2010/wordprocessingShape">
                    <wps:wsp>
                      <wps:cNvCnPr/>
                      <wps:spPr>
                        <a:xfrm>
                          <a:off x="1094105" y="3376295"/>
                          <a:ext cx="5039995" cy="29845"/>
                        </a:xfrm>
                        <a:prstGeom prst="line">
                          <a:avLst/>
                        </a:prstGeom>
                        <a:noFill/>
                        <a:ln w="19050" cap="flat" cmpd="sng" algn="ctr">
                          <a:solidFill>
                            <a:srgbClr val="000000"/>
                          </a:solidFill>
                          <a:prstDash val="solid"/>
                        </a:ln>
                        <a:effectLst/>
                      </wps:spPr>
                      <wps:bodyPr/>
                    </wps:wsp>
                  </a:graphicData>
                </a:graphic>
              </wp:anchor>
            </w:drawing>
          </mc:Choice>
          <mc:Fallback>
            <w:pict>
              <v:line id="_x0000_s1026" o:spid="_x0000_s1026" o:spt="20" style="position:absolute;left:0pt;margin-left:3.65pt;margin-top:169.9pt;height:2.35pt;width:396.85pt;z-index:251672576;mso-width-relative:page;mso-height-relative:page;" filled="f" stroked="t" coordsize="21600,21600" o:gfxdata="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">
                <v:fill on="f" focussize="0,0"/>
                <v:stroke weight="1.5pt" color="#000000" joinstyle="round"/>
                <v:imagedata o:title=""/>
                <o:lock v:ext="edit" aspectratio="f"/>
              </v:line>
            </w:pict>
          </mc:Fallback>
        </mc:AlternateContent>
      </w:r>
      <w:r>
        <w:rPr>
          <w:sz w:val="21"/>
        </w:rPr>
        <mc:AlternateContent>
          <mc:Choice Requires="wps">
            <w:drawing>
              <wp:anchor distT="0" distB="0" distL="114300" distR="114300" simplePos="0" relativeHeight="251663360" behindDoc="0" locked="0" layoutInCell="1" allowOverlap="1">
                <wp:simplePos x="0" y="0"/>
                <wp:positionH relativeFrom="column">
                  <wp:posOffset>4422775</wp:posOffset>
                </wp:positionH>
                <wp:positionV relativeFrom="paragraph">
                  <wp:posOffset>2584450</wp:posOffset>
                </wp:positionV>
                <wp:extent cx="1336675" cy="1619885"/>
                <wp:effectExtent l="6350" t="6350" r="13335" b="19685"/>
                <wp:wrapNone/>
                <wp:docPr id="7" name="圆角矩形 7"/>
                <wp:cNvGraphicFramePr/>
                <a:graphic xmlns:a="http://schemas.openxmlformats.org/drawingml/2006/main">
                  <a:graphicData uri="http://schemas.microsoft.com/office/word/2010/wordprocessingShape">
                    <wps:wsp>
                      <wps:cNvSpPr/>
                      <wps:spPr>
                        <a:xfrm>
                          <a:off x="5467985" y="3810000"/>
                          <a:ext cx="1336675" cy="1619885"/>
                        </a:xfrm>
                        <a:prstGeom prst="roundRect">
                          <a:avLst/>
                        </a:prstGeom>
                        <a:noFill/>
                        <a:ln w="12700" cap="flat" cmpd="sng" algn="ctr">
                          <a:solidFill>
                            <a:srgbClr val="000000"/>
                          </a:solidFill>
                          <a:prstDash val="solid"/>
                        </a:ln>
                        <a:effectLst/>
                      </wps:spPr>
                      <wps:txbx>
                        <w:txbxContent>
                          <w:p>
                            <w:pPr>
                              <w:jc w:val="center"/>
                              <w:rPr>
                                <w:rFonts w:hint="eastAsia" w:eastAsia="宋体"/>
                                <w:color w:val="000000"/>
                                <w:sz w:val="22"/>
                                <w:szCs w:val="28"/>
                                <w:lang w:eastAsia="zh-CN"/>
                              </w:rPr>
                            </w:pPr>
                            <w:r>
                              <w:rPr>
                                <w:rFonts w:hint="eastAsia"/>
                                <w:color w:val="000000"/>
                                <w:sz w:val="22"/>
                                <w:szCs w:val="28"/>
                                <w:lang w:eastAsia="zh-CN"/>
                              </w:rPr>
                              <w:t>不符合申报条件，予以驳回，说明不予受理理由</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id="_x0000_s1026" o:spid="_x0000_s1026" o:spt="2" style="position:absolute;left:0pt;margin-left:348.25pt;margin-top:203.5pt;height:127.55pt;width:105.25pt;z-index:251663360;v-text-anchor:middle;mso-width-relative:page;mso-height-relative:page;" filled="f" stroked="t" coordsize="21600,21600" arcsize="0.166666666666667" o:gfxdata="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">
                <v:fill on="f" focussize="0,0"/>
                <v:stroke weight="1pt" color="#000000" joinstyle="round"/>
                <v:imagedata o:title=""/>
                <o:lock v:ext="edit" aspectratio="f"/>
                <v:textbox>
                  <w:txbxContent>
                    <w:p>
                      <w:pPr>
                        <w:jc w:val="center"/>
                        <w:rPr>
                          <w:rFonts w:hint="eastAsia" w:eastAsia="宋体"/>
                          <w:color w:val="000000"/>
                          <w:sz w:val="22"/>
                          <w:szCs w:val="28"/>
                          <w:lang w:eastAsia="zh-CN"/>
                        </w:rPr>
                      </w:pPr>
                      <w:r>
                        <w:rPr>
                          <w:rFonts w:hint="eastAsia"/>
                          <w:color w:val="000000"/>
                          <w:sz w:val="22"/>
                          <w:szCs w:val="28"/>
                          <w:lang w:eastAsia="zh-CN"/>
                        </w:rPr>
                        <w:t>不符合申报条件，予以驳回，说明不予受理理由</w:t>
                      </w:r>
                    </w:p>
                  </w:txbxContent>
                </v:textbox>
              </v:roundrect>
            </w:pict>
          </mc:Fallback>
        </mc:AlternateContent>
      </w:r>
      <w:r>
        <w:rPr>
          <w:sz w:val="21"/>
        </w:rPr>
        <mc:AlternateContent>
          <mc:Choice Requires="wps">
            <w:drawing>
              <wp:anchor distT="0" distB="0" distL="114300" distR="114300" simplePos="0" relativeHeight="251661312" behindDoc="0" locked="0" layoutInCell="1" allowOverlap="1">
                <wp:simplePos x="0" y="0"/>
                <wp:positionH relativeFrom="column">
                  <wp:posOffset>-621665</wp:posOffset>
                </wp:positionH>
                <wp:positionV relativeFrom="paragraph">
                  <wp:posOffset>2567940</wp:posOffset>
                </wp:positionV>
                <wp:extent cx="1333500" cy="1628775"/>
                <wp:effectExtent l="6350" t="6350" r="16510" b="10795"/>
                <wp:wrapNone/>
                <wp:docPr id="4" name="矩形 4"/>
                <wp:cNvGraphicFramePr/>
                <a:graphic xmlns:a="http://schemas.openxmlformats.org/drawingml/2006/main">
                  <a:graphicData uri="http://schemas.microsoft.com/office/word/2010/wordprocessingShape">
                    <wps:wsp>
                      <wps:cNvSpPr/>
                      <wps:spPr>
                        <a:xfrm>
                          <a:off x="546735" y="4074795"/>
                          <a:ext cx="1333500" cy="1628775"/>
                        </a:xfrm>
                        <a:prstGeom prst="rect">
                          <a:avLst/>
                        </a:prstGeom>
                        <a:noFill/>
                        <a:ln w="12700" cap="flat" cmpd="sng" algn="ctr">
                          <a:solidFill>
                            <a:srgbClr val="000000"/>
                          </a:solidFill>
                          <a:prstDash val="solid"/>
                        </a:ln>
                        <a:effectLst/>
                      </wps:spPr>
                      <wps:txbx>
                        <w:txbxContent>
                          <w:p>
                            <w:pPr>
                              <w:jc w:val="center"/>
                              <w:rPr>
                                <w:rFonts w:hint="eastAsia" w:eastAsia="宋体"/>
                                <w:b w:val="0"/>
                                <w:bCs w:val="0"/>
                                <w:color w:val="000000"/>
                                <w:sz w:val="22"/>
                                <w:szCs w:val="28"/>
                                <w:highlight w:val="none"/>
                                <w:lang w:eastAsia="zh-CN"/>
                              </w:rPr>
                            </w:pPr>
                            <w:r>
                              <w:rPr>
                                <w:rFonts w:hint="eastAsia"/>
                                <w:b w:val="0"/>
                                <w:bCs w:val="0"/>
                                <w:color w:val="000000"/>
                                <w:sz w:val="22"/>
                                <w:szCs w:val="28"/>
                                <w:highlight w:val="none"/>
                                <w:lang w:eastAsia="zh-CN"/>
                              </w:rPr>
                              <w:t>申报材料不齐全或不符合法定形式的，一次性告知需要补正的内容。申请人补正申请材料。</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48.95pt;margin-top:202.2pt;height:128.25pt;width:105pt;z-index:251661312;v-text-anchor:middle;mso-width-relative:page;mso-height-relative:page;" filled="f" stroked="t" coordsize="21600,21600" o:gfxdata="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">
                <v:fill on="f" focussize="0,0"/>
                <v:stroke weight="1pt" color="#000000" joinstyle="round"/>
                <v:imagedata o:title=""/>
                <o:lock v:ext="edit" aspectratio="f"/>
                <v:textbox>
                  <w:txbxContent>
                    <w:p>
                      <w:pPr>
                        <w:jc w:val="center"/>
                        <w:rPr>
                          <w:rFonts w:hint="eastAsia" w:eastAsia="宋体"/>
                          <w:b w:val="0"/>
                          <w:bCs w:val="0"/>
                          <w:color w:val="000000"/>
                          <w:sz w:val="22"/>
                          <w:szCs w:val="28"/>
                          <w:highlight w:val="none"/>
                          <w:lang w:eastAsia="zh-CN"/>
                        </w:rPr>
                      </w:pPr>
                      <w:r>
                        <w:rPr>
                          <w:rFonts w:hint="eastAsia"/>
                          <w:b w:val="0"/>
                          <w:bCs w:val="0"/>
                          <w:color w:val="000000"/>
                          <w:sz w:val="22"/>
                          <w:szCs w:val="28"/>
                          <w:highlight w:val="none"/>
                          <w:lang w:eastAsia="zh-CN"/>
                        </w:rPr>
                        <w:t>申报材料不齐全或不符合法定形式的，一次性告知需要补正的内容。申请人补正申请材料。</w:t>
                      </w:r>
                    </w:p>
                  </w:txbxContent>
                </v:textbox>
              </v:rect>
            </w:pict>
          </mc:Fallback>
        </mc:AlternateContent>
      </w:r>
      <w:r>
        <w:rPr>
          <w:sz w:val="21"/>
        </w:rPr>
        <mc:AlternateContent>
          <mc:Choice Requires="wps">
            <w:drawing>
              <wp:anchor distT="0" distB="0" distL="114300" distR="114300" simplePos="0" relativeHeight="251671552" behindDoc="0" locked="0" layoutInCell="1" allowOverlap="1">
                <wp:simplePos x="0" y="0"/>
                <wp:positionH relativeFrom="column">
                  <wp:posOffset>2574925</wp:posOffset>
                </wp:positionH>
                <wp:positionV relativeFrom="paragraph">
                  <wp:posOffset>6290945</wp:posOffset>
                </wp:positionV>
                <wp:extent cx="9525" cy="445770"/>
                <wp:effectExtent l="43180" t="0" r="53975" b="11430"/>
                <wp:wrapNone/>
                <wp:docPr id="19" name="直接箭头连接符 19"/>
                <wp:cNvGraphicFramePr/>
                <a:graphic xmlns:a="http://schemas.openxmlformats.org/drawingml/2006/main">
                  <a:graphicData uri="http://schemas.microsoft.com/office/word/2010/wordprocessingShape">
                    <wps:wsp>
                      <wps:cNvCnPr>
                        <a:endCxn id="10" idx="0"/>
                      </wps:cNvCnPr>
                      <wps:spPr>
                        <a:xfrm>
                          <a:off x="0" y="0"/>
                          <a:ext cx="9525" cy="445770"/>
                        </a:xfrm>
                        <a:prstGeom prst="straightConnector1">
                          <a:avLst/>
                        </a:prstGeom>
                        <a:noFill/>
                        <a:ln w="12700"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margin-left:202.75pt;margin-top:495.35pt;height:35.1pt;width:0.75pt;z-index:251671552;mso-width-relative:page;mso-height-relative:page;" filled="f" stroked="t" coordsize="21600,21600" o:gfxdata="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CrKC0Z2wAAAAwBAAAPAAAA&#10;AAAAAAEAIAAAACIAAABkcnMvZG93bnJldi54bWxQSwECFAAUAAAACACHTuJAD9h1hBICAAACBAAA&#10;DgAAAAAAAAABACAAAAAqAQAAZHJzL2Uyb0RvYy54bWxQSwUGAAAAAAYABgBZAQAArgUAAAAA&#10;">
                <v:fill on="f" focussize="0,0"/>
                <v:stroke weight="1pt" color="#000000" joinstyle="round" endarrow="open"/>
                <v:imagedata o:title=""/>
                <o:lock v:ext="edit" aspectratio="f"/>
              </v:shape>
            </w:pict>
          </mc:Fallback>
        </mc:AlternateContent>
      </w:r>
      <w:r>
        <w:rPr>
          <w:sz w:val="21"/>
        </w:rPr>
        <mc:AlternateContent>
          <mc:Choice Requires="wps">
            <w:drawing>
              <wp:anchor distT="0" distB="0" distL="114300" distR="114300" simplePos="0" relativeHeight="251670528" behindDoc="0" locked="0" layoutInCell="1" allowOverlap="1">
                <wp:simplePos x="0" y="0"/>
                <wp:positionH relativeFrom="column">
                  <wp:posOffset>2578735</wp:posOffset>
                </wp:positionH>
                <wp:positionV relativeFrom="paragraph">
                  <wp:posOffset>5007610</wp:posOffset>
                </wp:positionV>
                <wp:extent cx="6985" cy="503555"/>
                <wp:effectExtent l="45085" t="0" r="54610" b="14605"/>
                <wp:wrapNone/>
                <wp:docPr id="17" name="直接箭头连接符 17"/>
                <wp:cNvGraphicFramePr/>
                <a:graphic xmlns:a="http://schemas.openxmlformats.org/drawingml/2006/main">
                  <a:graphicData uri="http://schemas.microsoft.com/office/word/2010/wordprocessingShape">
                    <wps:wsp>
                      <wps:cNvCnPr>
                        <a:stCxn id="8" idx="2"/>
                        <a:endCxn id="9" idx="0"/>
                      </wps:cNvCnPr>
                      <wps:spPr>
                        <a:xfrm>
                          <a:off x="3721735" y="6045835"/>
                          <a:ext cx="6985" cy="503555"/>
                        </a:xfrm>
                        <a:prstGeom prst="straightConnector1">
                          <a:avLst/>
                        </a:prstGeom>
                        <a:noFill/>
                        <a:ln w="12700"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margin-left:203.05pt;margin-top:394.3pt;height:39.65pt;width:0.55pt;z-index:251670528;mso-width-relative:page;mso-height-relative:page;" filled="f" stroked="t" coordsize="21600,21600" o:gfxdata="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GZff3jcAAAACwEAAA8AAAAAAAAAAQAgAAAAIgAAAGRycy9kb3ducmV2LnhtbFBLAQIU&#10;ABQAAAAIAIdO4kDqoy4DKAIAACYEAAAOAAAAAAAAAAEAIAAAACsBAABkcnMvZTJvRG9jLnhtbFBL&#10;BQYAAAAABgAGAFkBAADFBQAAAAA=&#10;">
                <v:fill on="f" focussize="0,0"/>
                <v:stroke weight="1pt" color="#000000" joinstyle="round" endarrow="open"/>
                <v:imagedata o:title=""/>
                <o:lock v:ext="edit" aspectratio="f"/>
              </v:shape>
            </w:pict>
          </mc:Fallback>
        </mc:AlternateContent>
      </w:r>
      <w:r>
        <w:rPr>
          <w:sz w:val="21"/>
        </w:rPr>
        <mc:AlternateContent>
          <mc:Choice Requires="wps">
            <w:drawing>
              <wp:anchor distT="0" distB="0" distL="114300" distR="114300" simplePos="0" relativeHeight="251669504" behindDoc="0" locked="0" layoutInCell="1" allowOverlap="1">
                <wp:simplePos x="0" y="0"/>
                <wp:positionH relativeFrom="column">
                  <wp:posOffset>2567940</wp:posOffset>
                </wp:positionH>
                <wp:positionV relativeFrom="paragraph">
                  <wp:posOffset>3258185</wp:posOffset>
                </wp:positionV>
                <wp:extent cx="10795" cy="438150"/>
                <wp:effectExtent l="41910" t="0" r="53975" b="3810"/>
                <wp:wrapNone/>
                <wp:docPr id="14" name="直接箭头连接符 14"/>
                <wp:cNvGraphicFramePr/>
                <a:graphic xmlns:a="http://schemas.openxmlformats.org/drawingml/2006/main">
                  <a:graphicData uri="http://schemas.microsoft.com/office/word/2010/wordprocessingShape">
                    <wps:wsp>
                      <wps:cNvCnPr>
                        <a:stCxn id="6" idx="2"/>
                        <a:endCxn id="8" idx="0"/>
                      </wps:cNvCnPr>
                      <wps:spPr>
                        <a:xfrm>
                          <a:off x="3710940" y="4759325"/>
                          <a:ext cx="10795" cy="438150"/>
                        </a:xfrm>
                        <a:prstGeom prst="straightConnector1">
                          <a:avLst/>
                        </a:prstGeom>
                        <a:noFill/>
                        <a:ln w="12700"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margin-left:202.2pt;margin-top:256.55pt;height:34.5pt;width:0.85pt;z-index:251669504;mso-width-relative:page;mso-height-relative:page;" filled="f" stroked="t" coordsize="21600,21600" o:gfxdata="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BiZ9Y/aAAAACwEAAA8AAAAAAAAAAQAgAAAAIgAAAGRycy9kb3ducmV2LnhtbFBLAQIU&#10;ABQAAAAIAIdO4kBI0eCNKgIAACcEAAAOAAAAAAAAAAEAIAAAACkBAABkcnMvZTJvRG9jLnhtbFBL&#10;BQYAAAAABgAGAFkBAADFBQAAAAA=&#10;">
                <v:fill on="f" focussize="0,0"/>
                <v:stroke weight="1pt" color="#000000" joinstyle="round" endarrow="open"/>
                <v:imagedata o:title=""/>
                <o:lock v:ext="edit" aspectratio="f"/>
              </v:shape>
            </w:pict>
          </mc:Fallback>
        </mc:AlternateContent>
      </w:r>
      <w:r>
        <w:rPr>
          <w:sz w:val="21"/>
        </w:rPr>
        <mc:AlternateContent>
          <mc:Choice Requires="wps">
            <w:drawing>
              <wp:anchor distT="0" distB="0" distL="114300" distR="114300" simplePos="0" relativeHeight="251668480" behindDoc="0" locked="0" layoutInCell="1" allowOverlap="1">
                <wp:simplePos x="0" y="0"/>
                <wp:positionH relativeFrom="column">
                  <wp:posOffset>2559685</wp:posOffset>
                </wp:positionH>
                <wp:positionV relativeFrom="paragraph">
                  <wp:posOffset>1878965</wp:posOffset>
                </wp:positionV>
                <wp:extent cx="8255" cy="697865"/>
                <wp:effectExtent l="43815" t="0" r="54610" b="3175"/>
                <wp:wrapNone/>
                <wp:docPr id="13" name="直接箭头连接符 13"/>
                <wp:cNvGraphicFramePr/>
                <a:graphic xmlns:a="http://schemas.openxmlformats.org/drawingml/2006/main">
                  <a:graphicData uri="http://schemas.microsoft.com/office/word/2010/wordprocessingShape">
                    <wps:wsp>
                      <wps:cNvCnPr>
                        <a:stCxn id="3" idx="2"/>
                        <a:endCxn id="6" idx="0"/>
                      </wps:cNvCnPr>
                      <wps:spPr>
                        <a:xfrm>
                          <a:off x="3702685" y="3380105"/>
                          <a:ext cx="8255" cy="697865"/>
                        </a:xfrm>
                        <a:prstGeom prst="straightConnector1">
                          <a:avLst/>
                        </a:prstGeom>
                        <a:noFill/>
                        <a:ln w="12700"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margin-left:201.55pt;margin-top:147.95pt;height:54.95pt;width:0.65pt;z-index:251668480;mso-width-relative:page;mso-height-relative:page;" filled="f" stroked="t" coordsize="21600,21600" o:gfxdata="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Em4VXncAAAACwEAAA8AAAAAAAAAAQAgAAAAIgAAAGRycy9kb3ducmV2LnhtbFBLAQIUABQA&#10;AAAIAIdO4kDwa8D+JQIAACYEAAAOAAAAAAAAAAEAIAAAACsBAABkcnMvZTJvRG9jLnhtbFBLBQYA&#10;AAAABgAGAFkBAADCBQAAAAA=&#10;">
                <v:fill on="f" focussize="0,0"/>
                <v:stroke weight="1pt" color="#000000" joinstyle="round" endarrow="open"/>
                <v:imagedata o:title=""/>
                <o:lock v:ext="edit" aspectratio="f"/>
              </v:shape>
            </w:pict>
          </mc:Fallback>
        </mc:AlternateContent>
      </w:r>
      <w:r>
        <w:rPr>
          <w:sz w:val="21"/>
        </w:rPr>
        <mc:AlternateContent>
          <mc:Choice Requires="wps">
            <w:drawing>
              <wp:anchor distT="0" distB="0" distL="114300" distR="114300" simplePos="0" relativeHeight="251667456" behindDoc="0" locked="0" layoutInCell="1" allowOverlap="1">
                <wp:simplePos x="0" y="0"/>
                <wp:positionH relativeFrom="column">
                  <wp:posOffset>2550795</wp:posOffset>
                </wp:positionH>
                <wp:positionV relativeFrom="paragraph">
                  <wp:posOffset>574675</wp:posOffset>
                </wp:positionV>
                <wp:extent cx="8890" cy="364490"/>
                <wp:effectExtent l="43815" t="0" r="53975" b="1270"/>
                <wp:wrapNone/>
                <wp:docPr id="11" name="直接箭头连接符 11"/>
                <wp:cNvGraphicFramePr/>
                <a:graphic xmlns:a="http://schemas.openxmlformats.org/drawingml/2006/main">
                  <a:graphicData uri="http://schemas.microsoft.com/office/word/2010/wordprocessingShape">
                    <wps:wsp>
                      <wps:cNvCnPr>
                        <a:stCxn id="2" idx="2"/>
                        <a:endCxn id="3" idx="0"/>
                      </wps:cNvCnPr>
                      <wps:spPr>
                        <a:xfrm>
                          <a:off x="3693795" y="2075815"/>
                          <a:ext cx="8890" cy="364490"/>
                        </a:xfrm>
                        <a:prstGeom prst="straightConnector1">
                          <a:avLst/>
                        </a:prstGeom>
                        <a:noFill/>
                        <a:ln w="12700"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margin-left:200.85pt;margin-top:45.25pt;height:28.7pt;width:0.7pt;z-index:251667456;mso-width-relative:page;mso-height-relative:page;" filled="f" stroked="t" coordsize="21600,21600" o:gfxdata="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">
                <v:fill on="f" focussize="0,0"/>
                <v:stroke weight="1pt" color="#000000" joinstyle="round" endarrow="open"/>
                <v:imagedata o:title=""/>
                <o:lock v:ext="edit" aspectratio="f"/>
              </v:shape>
            </w:pict>
          </mc:Fallback>
        </mc:AlternateConten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黑体" w:hAnsi="黑体" w:eastAsia="黑体" w:cs="黑体"/>
          <w:sz w:val="32"/>
          <w:szCs w:val="40"/>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黑体" w:hAnsi="黑体" w:eastAsia="黑体" w:cs="黑体"/>
          <w:sz w:val="32"/>
          <w:szCs w:val="40"/>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黑体" w:hAnsi="黑体" w:eastAsia="黑体" w:cs="黑体"/>
          <w:sz w:val="32"/>
          <w:szCs w:val="40"/>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黑体" w:hAnsi="黑体" w:eastAsia="黑体" w:cs="黑体"/>
          <w:sz w:val="32"/>
          <w:szCs w:val="40"/>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黑体" w:hAnsi="黑体" w:eastAsia="黑体" w:cs="黑体"/>
          <w:sz w:val="32"/>
          <w:szCs w:val="40"/>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黑体" w:hAnsi="黑体" w:eastAsia="黑体" w:cs="黑体"/>
          <w:sz w:val="32"/>
          <w:szCs w:val="40"/>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黑体" w:hAnsi="黑体" w:eastAsia="黑体" w:cs="黑体"/>
          <w:sz w:val="32"/>
          <w:szCs w:val="40"/>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黑体" w:hAnsi="黑体" w:eastAsia="黑体" w:cs="黑体"/>
          <w:sz w:val="32"/>
          <w:szCs w:val="40"/>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黑体" w:hAnsi="黑体" w:eastAsia="黑体" w:cs="黑体"/>
          <w:sz w:val="32"/>
          <w:szCs w:val="40"/>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黑体" w:hAnsi="黑体" w:eastAsia="黑体" w:cs="黑体"/>
          <w:sz w:val="32"/>
          <w:szCs w:val="40"/>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黑体" w:hAnsi="黑体" w:eastAsia="黑体" w:cs="黑体"/>
          <w:sz w:val="32"/>
          <w:szCs w:val="40"/>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黑体" w:hAnsi="黑体" w:eastAsia="黑体" w:cs="黑体"/>
          <w:sz w:val="32"/>
          <w:szCs w:val="40"/>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黑体" w:hAnsi="黑体" w:eastAsia="黑体" w:cs="黑体"/>
          <w:sz w:val="32"/>
          <w:szCs w:val="40"/>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黑体" w:hAnsi="黑体" w:eastAsia="黑体" w:cs="黑体"/>
          <w:sz w:val="32"/>
          <w:szCs w:val="40"/>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420" w:firstLineChars="200"/>
        <w:jc w:val="left"/>
        <w:textAlignment w:val="auto"/>
        <w:rPr>
          <w:rFonts w:hint="eastAsia" w:ascii="黑体" w:hAnsi="黑体" w:eastAsia="黑体" w:cs="黑体"/>
          <w:sz w:val="32"/>
          <w:szCs w:val="40"/>
          <w:lang w:val="en-US" w:eastAsia="zh-CN"/>
        </w:rPr>
      </w:pPr>
      <w:r>
        <w:rPr>
          <w:sz w:val="21"/>
        </w:rPr>
        <mc:AlternateContent>
          <mc:Choice Requires="wps">
            <w:drawing>
              <wp:anchor distT="0" distB="0" distL="114300" distR="114300" simplePos="0" relativeHeight="251665408" behindDoc="0" locked="0" layoutInCell="1" allowOverlap="1">
                <wp:simplePos x="0" y="0"/>
                <wp:positionH relativeFrom="column">
                  <wp:posOffset>1178560</wp:posOffset>
                </wp:positionH>
                <wp:positionV relativeFrom="paragraph">
                  <wp:posOffset>334645</wp:posOffset>
                </wp:positionV>
                <wp:extent cx="2814320" cy="712470"/>
                <wp:effectExtent l="6350" t="6350" r="13970" b="12700"/>
                <wp:wrapNone/>
                <wp:docPr id="9" name="矩形 9"/>
                <wp:cNvGraphicFramePr/>
                <a:graphic xmlns:a="http://schemas.openxmlformats.org/drawingml/2006/main">
                  <a:graphicData uri="http://schemas.microsoft.com/office/word/2010/wordprocessingShape">
                    <wps:wsp>
                      <wps:cNvSpPr/>
                      <wps:spPr>
                        <a:xfrm>
                          <a:off x="0" y="0"/>
                          <a:ext cx="2814320" cy="712470"/>
                        </a:xfrm>
                        <a:prstGeom prst="rect">
                          <a:avLst/>
                        </a:prstGeom>
                        <a:noFill/>
                        <a:ln w="12700" cap="flat" cmpd="sng" algn="ctr">
                          <a:solidFill>
                            <a:srgbClr val="000000"/>
                          </a:solidFill>
                          <a:prstDash val="solid"/>
                        </a:ln>
                        <a:effectLst/>
                      </wps:spPr>
                      <wps:txbx>
                        <w:txbxContent>
                          <w:p>
                            <w:pPr>
                              <w:jc w:val="center"/>
                              <w:rPr>
                                <w:rFonts w:hint="eastAsia"/>
                                <w:b/>
                                <w:bCs/>
                                <w:color w:val="000000"/>
                                <w:sz w:val="22"/>
                                <w:szCs w:val="28"/>
                                <w:highlight w:val="none"/>
                                <w:lang w:eastAsia="zh-CN"/>
                              </w:rPr>
                            </w:pPr>
                            <w:r>
                              <w:rPr>
                                <w:rFonts w:hint="eastAsia"/>
                                <w:b/>
                                <w:bCs/>
                                <w:color w:val="000000"/>
                                <w:sz w:val="22"/>
                                <w:szCs w:val="28"/>
                                <w:highlight w:val="none"/>
                                <w:lang w:eastAsia="zh-CN"/>
                              </w:rPr>
                              <w:t>决</w:t>
                            </w:r>
                            <w:r>
                              <w:rPr>
                                <w:rFonts w:hint="eastAsia"/>
                                <w:b/>
                                <w:bCs/>
                                <w:color w:val="000000"/>
                                <w:sz w:val="22"/>
                                <w:szCs w:val="28"/>
                                <w:highlight w:val="none"/>
                                <w:lang w:val="en-US" w:eastAsia="zh-CN"/>
                              </w:rPr>
                              <w:t xml:space="preserve">  </w:t>
                            </w:r>
                            <w:r>
                              <w:rPr>
                                <w:rFonts w:hint="eastAsia"/>
                                <w:b/>
                                <w:bCs/>
                                <w:color w:val="000000"/>
                                <w:sz w:val="22"/>
                                <w:szCs w:val="28"/>
                                <w:highlight w:val="none"/>
                                <w:lang w:eastAsia="zh-CN"/>
                              </w:rPr>
                              <w:t>定</w:t>
                            </w:r>
                          </w:p>
                          <w:p>
                            <w:pPr>
                              <w:jc w:val="center"/>
                              <w:rPr>
                                <w:rFonts w:hint="eastAsia"/>
                                <w:b w:val="0"/>
                                <w:bCs w:val="0"/>
                                <w:color w:val="000000"/>
                                <w:sz w:val="22"/>
                                <w:szCs w:val="28"/>
                                <w:highlight w:val="none"/>
                                <w:lang w:eastAsia="zh-CN"/>
                              </w:rPr>
                            </w:pPr>
                            <w:r>
                              <w:rPr>
                                <w:rFonts w:hint="eastAsia"/>
                                <w:b w:val="0"/>
                                <w:bCs w:val="0"/>
                                <w:color w:val="000000"/>
                                <w:sz w:val="22"/>
                                <w:szCs w:val="28"/>
                                <w:highlight w:val="none"/>
                                <w:lang w:eastAsia="zh-CN"/>
                              </w:rPr>
                              <w:t>按内部审批权限，作出准予许可</w:t>
                            </w:r>
                            <w:r>
                              <w:rPr>
                                <w:rFonts w:hint="eastAsia"/>
                                <w:b w:val="0"/>
                                <w:bCs w:val="0"/>
                                <w:color w:val="000000"/>
                                <w:sz w:val="22"/>
                                <w:szCs w:val="28"/>
                                <w:highlight w:val="none"/>
                                <w:lang w:val="en-US" w:eastAsia="zh-CN"/>
                              </w:rPr>
                              <w:t>(批准)或不准予许可（批准）的决定</w:t>
                            </w:r>
                            <w:r>
                              <w:rPr>
                                <w:rFonts w:hint="eastAsia"/>
                                <w:b w:val="0"/>
                                <w:bCs w:val="0"/>
                                <w:color w:val="000000"/>
                                <w:sz w:val="22"/>
                                <w:szCs w:val="28"/>
                                <w:highlight w:val="none"/>
                                <w:lang w:eastAsia="zh-CN"/>
                              </w:rPr>
                              <w:t>。（</w:t>
                            </w:r>
                            <w:r>
                              <w:rPr>
                                <w:rFonts w:hint="eastAsia"/>
                                <w:b w:val="0"/>
                                <w:bCs w:val="0"/>
                                <w:color w:val="000000"/>
                                <w:sz w:val="22"/>
                                <w:szCs w:val="28"/>
                                <w:highlight w:val="none"/>
                                <w:lang w:val="en-US" w:eastAsia="zh-CN"/>
                              </w:rPr>
                              <w:t>2个工作日</w:t>
                            </w:r>
                            <w:r>
                              <w:rPr>
                                <w:rFonts w:hint="eastAsia"/>
                                <w:b w:val="0"/>
                                <w:bCs w:val="0"/>
                                <w:color w:val="000000"/>
                                <w:sz w:val="22"/>
                                <w:szCs w:val="28"/>
                                <w:highlight w:val="none"/>
                                <w:lang w:eastAsia="zh-CN"/>
                              </w:rPr>
                              <w:t>）</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92.8pt;margin-top:26.35pt;height:56.1pt;width:221.6pt;z-index:251665408;v-text-anchor:middle;mso-width-relative:page;mso-height-relative:page;" filled="f" stroked="t" coordsize="21600,21600" o:gfxdata="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">
                <v:fill on="f" focussize="0,0"/>
                <v:stroke weight="1pt" color="#000000" joinstyle="round"/>
                <v:imagedata o:title=""/>
                <o:lock v:ext="edit" aspectratio="f"/>
                <v:textbox>
                  <w:txbxContent>
                    <w:p>
                      <w:pPr>
                        <w:jc w:val="center"/>
                        <w:rPr>
                          <w:rFonts w:hint="eastAsia"/>
                          <w:b/>
                          <w:bCs/>
                          <w:color w:val="000000"/>
                          <w:sz w:val="22"/>
                          <w:szCs w:val="28"/>
                          <w:highlight w:val="none"/>
                          <w:lang w:eastAsia="zh-CN"/>
                        </w:rPr>
                      </w:pPr>
                      <w:r>
                        <w:rPr>
                          <w:rFonts w:hint="eastAsia"/>
                          <w:b/>
                          <w:bCs/>
                          <w:color w:val="000000"/>
                          <w:sz w:val="22"/>
                          <w:szCs w:val="28"/>
                          <w:highlight w:val="none"/>
                          <w:lang w:eastAsia="zh-CN"/>
                        </w:rPr>
                        <w:t>决</w:t>
                      </w:r>
                      <w:r>
                        <w:rPr>
                          <w:rFonts w:hint="eastAsia"/>
                          <w:b/>
                          <w:bCs/>
                          <w:color w:val="000000"/>
                          <w:sz w:val="22"/>
                          <w:szCs w:val="28"/>
                          <w:highlight w:val="none"/>
                          <w:lang w:val="en-US" w:eastAsia="zh-CN"/>
                        </w:rPr>
                        <w:t xml:space="preserve">  </w:t>
                      </w:r>
                      <w:r>
                        <w:rPr>
                          <w:rFonts w:hint="eastAsia"/>
                          <w:b/>
                          <w:bCs/>
                          <w:color w:val="000000"/>
                          <w:sz w:val="22"/>
                          <w:szCs w:val="28"/>
                          <w:highlight w:val="none"/>
                          <w:lang w:eastAsia="zh-CN"/>
                        </w:rPr>
                        <w:t>定</w:t>
                      </w:r>
                    </w:p>
                    <w:p>
                      <w:pPr>
                        <w:jc w:val="center"/>
                        <w:rPr>
                          <w:rFonts w:hint="eastAsia"/>
                          <w:b w:val="0"/>
                          <w:bCs w:val="0"/>
                          <w:color w:val="000000"/>
                          <w:sz w:val="22"/>
                          <w:szCs w:val="28"/>
                          <w:highlight w:val="none"/>
                          <w:lang w:eastAsia="zh-CN"/>
                        </w:rPr>
                      </w:pPr>
                      <w:r>
                        <w:rPr>
                          <w:rFonts w:hint="eastAsia"/>
                          <w:b w:val="0"/>
                          <w:bCs w:val="0"/>
                          <w:color w:val="000000"/>
                          <w:sz w:val="22"/>
                          <w:szCs w:val="28"/>
                          <w:highlight w:val="none"/>
                          <w:lang w:eastAsia="zh-CN"/>
                        </w:rPr>
                        <w:t>按内部审批权限，作出准予许可</w:t>
                      </w:r>
                      <w:r>
                        <w:rPr>
                          <w:rFonts w:hint="eastAsia"/>
                          <w:b w:val="0"/>
                          <w:bCs w:val="0"/>
                          <w:color w:val="000000"/>
                          <w:sz w:val="22"/>
                          <w:szCs w:val="28"/>
                          <w:highlight w:val="none"/>
                          <w:lang w:val="en-US" w:eastAsia="zh-CN"/>
                        </w:rPr>
                        <w:t>(批准)或不准予许可（批准）的决定</w:t>
                      </w:r>
                      <w:r>
                        <w:rPr>
                          <w:rFonts w:hint="eastAsia"/>
                          <w:b w:val="0"/>
                          <w:bCs w:val="0"/>
                          <w:color w:val="000000"/>
                          <w:sz w:val="22"/>
                          <w:szCs w:val="28"/>
                          <w:highlight w:val="none"/>
                          <w:lang w:eastAsia="zh-CN"/>
                        </w:rPr>
                        <w:t>。（</w:t>
                      </w:r>
                      <w:r>
                        <w:rPr>
                          <w:rFonts w:hint="eastAsia"/>
                          <w:b w:val="0"/>
                          <w:bCs w:val="0"/>
                          <w:color w:val="000000"/>
                          <w:sz w:val="22"/>
                          <w:szCs w:val="28"/>
                          <w:highlight w:val="none"/>
                          <w:lang w:val="en-US" w:eastAsia="zh-CN"/>
                        </w:rPr>
                        <w:t>2个工作日</w:t>
                      </w:r>
                      <w:r>
                        <w:rPr>
                          <w:rFonts w:hint="eastAsia"/>
                          <w:b w:val="0"/>
                          <w:bCs w:val="0"/>
                          <w:color w:val="000000"/>
                          <w:sz w:val="22"/>
                          <w:szCs w:val="28"/>
                          <w:highlight w:val="none"/>
                          <w:lang w:eastAsia="zh-CN"/>
                        </w:rPr>
                        <w:t>）</w:t>
                      </w:r>
                    </w:p>
                  </w:txbxContent>
                </v:textbox>
              </v:rect>
            </w:pict>
          </mc:Fallback>
        </mc:AlternateConten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黑体" w:hAnsi="黑体" w:eastAsia="黑体" w:cs="黑体"/>
          <w:sz w:val="32"/>
          <w:szCs w:val="40"/>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黑体" w:hAnsi="黑体" w:eastAsia="黑体" w:cs="黑体"/>
          <w:sz w:val="32"/>
          <w:szCs w:val="40"/>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黑体" w:hAnsi="黑体" w:eastAsia="黑体" w:cs="黑体"/>
          <w:sz w:val="32"/>
          <w:szCs w:val="40"/>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420" w:firstLineChars="200"/>
        <w:jc w:val="left"/>
        <w:textAlignment w:val="auto"/>
        <w:rPr>
          <w:rFonts w:hint="eastAsia" w:ascii="黑体" w:hAnsi="黑体" w:eastAsia="黑体" w:cs="黑体"/>
          <w:sz w:val="32"/>
          <w:szCs w:val="40"/>
          <w:lang w:val="en-US" w:eastAsia="zh-CN"/>
        </w:rPr>
      </w:pPr>
      <w:r>
        <w:rPr>
          <w:sz w:val="21"/>
        </w:rPr>
        <mc:AlternateContent>
          <mc:Choice Requires="wps">
            <w:drawing>
              <wp:anchor distT="0" distB="0" distL="114300" distR="114300" simplePos="0" relativeHeight="251666432" behindDoc="0" locked="0" layoutInCell="1" allowOverlap="1">
                <wp:simplePos x="0" y="0"/>
                <wp:positionH relativeFrom="column">
                  <wp:posOffset>1177290</wp:posOffset>
                </wp:positionH>
                <wp:positionV relativeFrom="paragraph">
                  <wp:posOffset>137795</wp:posOffset>
                </wp:positionV>
                <wp:extent cx="2814320" cy="894715"/>
                <wp:effectExtent l="6350" t="6350" r="13970" b="13335"/>
                <wp:wrapNone/>
                <wp:docPr id="10" name="矩形 10"/>
                <wp:cNvGraphicFramePr/>
                <a:graphic xmlns:a="http://schemas.openxmlformats.org/drawingml/2006/main">
                  <a:graphicData uri="http://schemas.microsoft.com/office/word/2010/wordprocessingShape">
                    <wps:wsp>
                      <wps:cNvSpPr/>
                      <wps:spPr>
                        <a:xfrm>
                          <a:off x="0" y="0"/>
                          <a:ext cx="2814320" cy="894715"/>
                        </a:xfrm>
                        <a:prstGeom prst="rect">
                          <a:avLst/>
                        </a:prstGeom>
                        <a:noFill/>
                        <a:ln w="12700" cap="flat" cmpd="sng" algn="ctr">
                          <a:solidFill>
                            <a:srgbClr val="000000"/>
                          </a:solidFill>
                          <a:prstDash val="solid"/>
                        </a:ln>
                        <a:effectLst/>
                      </wps:spPr>
                      <wps:txbx>
                        <w:txbxContent>
                          <w:p>
                            <w:pPr>
                              <w:jc w:val="center"/>
                              <w:rPr>
                                <w:rFonts w:hint="eastAsia"/>
                                <w:b w:val="0"/>
                                <w:bCs w:val="0"/>
                                <w:color w:val="000000"/>
                                <w:sz w:val="22"/>
                                <w:szCs w:val="28"/>
                                <w:highlight w:val="none"/>
                                <w:lang w:eastAsia="zh-CN"/>
                              </w:rPr>
                            </w:pPr>
                            <w:r>
                              <w:rPr>
                                <w:rFonts w:hint="eastAsia"/>
                                <w:b w:val="0"/>
                                <w:bCs w:val="0"/>
                                <w:color w:val="000000"/>
                                <w:sz w:val="22"/>
                                <w:szCs w:val="28"/>
                                <w:highlight w:val="none"/>
                                <w:lang w:eastAsia="zh-CN"/>
                              </w:rPr>
                              <w:t>准予许可的，制作生成电子许可证。不予许可的，说明理由，告知依法申请复议、提出行政诉讼的权利。（</w:t>
                            </w:r>
                            <w:r>
                              <w:rPr>
                                <w:rFonts w:hint="eastAsia"/>
                                <w:b w:val="0"/>
                                <w:bCs w:val="0"/>
                                <w:color w:val="000000"/>
                                <w:sz w:val="22"/>
                                <w:szCs w:val="28"/>
                                <w:highlight w:val="none"/>
                                <w:lang w:val="en-US" w:eastAsia="zh-CN"/>
                              </w:rPr>
                              <w:t>2个工作日</w:t>
                            </w:r>
                            <w:r>
                              <w:rPr>
                                <w:rFonts w:hint="eastAsia"/>
                                <w:b w:val="0"/>
                                <w:bCs w:val="0"/>
                                <w:color w:val="000000"/>
                                <w:sz w:val="22"/>
                                <w:szCs w:val="28"/>
                                <w:highlight w:val="none"/>
                                <w:lang w:eastAsia="zh-CN"/>
                              </w:rPr>
                              <w:t>）</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92.7pt;margin-top:10.85pt;height:70.45pt;width:221.6pt;z-index:251666432;v-text-anchor:middle;mso-width-relative:page;mso-height-relative:page;" filled="f" stroked="t" coordsize="21600,21600" o:gfxdata="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">
                <v:fill on="f" focussize="0,0"/>
                <v:stroke weight="1pt" color="#000000" joinstyle="round"/>
                <v:imagedata o:title=""/>
                <o:lock v:ext="edit" aspectratio="f"/>
                <v:textbox>
                  <w:txbxContent>
                    <w:p>
                      <w:pPr>
                        <w:jc w:val="center"/>
                        <w:rPr>
                          <w:rFonts w:hint="eastAsia"/>
                          <w:b w:val="0"/>
                          <w:bCs w:val="0"/>
                          <w:color w:val="000000"/>
                          <w:sz w:val="22"/>
                          <w:szCs w:val="28"/>
                          <w:highlight w:val="none"/>
                          <w:lang w:eastAsia="zh-CN"/>
                        </w:rPr>
                      </w:pPr>
                      <w:r>
                        <w:rPr>
                          <w:rFonts w:hint="eastAsia"/>
                          <w:b w:val="0"/>
                          <w:bCs w:val="0"/>
                          <w:color w:val="000000"/>
                          <w:sz w:val="22"/>
                          <w:szCs w:val="28"/>
                          <w:highlight w:val="none"/>
                          <w:lang w:eastAsia="zh-CN"/>
                        </w:rPr>
                        <w:t>准予许可的，制作生成电子许可证。不予许可的，说明理由，告知依法申请复议、提出行政诉讼的权利。（</w:t>
                      </w:r>
                      <w:r>
                        <w:rPr>
                          <w:rFonts w:hint="eastAsia"/>
                          <w:b w:val="0"/>
                          <w:bCs w:val="0"/>
                          <w:color w:val="000000"/>
                          <w:sz w:val="22"/>
                          <w:szCs w:val="28"/>
                          <w:highlight w:val="none"/>
                          <w:lang w:val="en-US" w:eastAsia="zh-CN"/>
                        </w:rPr>
                        <w:t>2个工作日</w:t>
                      </w:r>
                      <w:r>
                        <w:rPr>
                          <w:rFonts w:hint="eastAsia"/>
                          <w:b w:val="0"/>
                          <w:bCs w:val="0"/>
                          <w:color w:val="000000"/>
                          <w:sz w:val="22"/>
                          <w:szCs w:val="28"/>
                          <w:highlight w:val="none"/>
                          <w:lang w:eastAsia="zh-CN"/>
                        </w:rPr>
                        <w:t>）</w:t>
                      </w:r>
                    </w:p>
                  </w:txbxContent>
                </v:textbox>
              </v:rect>
            </w:pict>
          </mc:Fallback>
        </mc:AlternateConten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黑体" w:hAnsi="黑体" w:eastAsia="黑体" w:cs="黑体"/>
          <w:sz w:val="32"/>
          <w:szCs w:val="40"/>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黑体" w:hAnsi="黑体" w:eastAsia="黑体" w:cs="黑体"/>
          <w:sz w:val="32"/>
          <w:szCs w:val="40"/>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黑体" w:hAnsi="黑体" w:eastAsia="黑体" w:cs="黑体"/>
          <w:sz w:val="32"/>
          <w:szCs w:val="40"/>
          <w:lang w:val="en-US" w:eastAsia="zh-CN"/>
        </w:rPr>
      </w:pPr>
      <w:r>
        <w:rPr>
          <w:rFonts w:hint="eastAsia" w:ascii="黑体" w:hAnsi="黑体" w:eastAsia="黑体" w:cs="黑体"/>
          <w:sz w:val="32"/>
          <w:szCs w:val="40"/>
          <w:lang w:val="en-US" w:eastAsia="zh-CN"/>
        </w:rPr>
        <w:t>十、加强事中事后监管措施</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1.加强“双随机、一公开”监督检查。</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2.加大信息公示力度，向社会公开食品生产许可信息。</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加强日常监督检查，根据食品生产企业风险分级情况开展监督检查和抽查并向社会公开检查结果，要求食品生产单位严格落实食品安全管理制度，按照食品安全法、食品生产通用卫生规范及相关法律法规要求，规范组织生产，确保生产加工环节食品质量安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黑体" w:hAnsi="黑体" w:eastAsia="黑体" w:cs="黑体"/>
          <w:sz w:val="32"/>
          <w:szCs w:val="40"/>
          <w:lang w:val="en-US" w:eastAsia="zh-CN"/>
        </w:rPr>
      </w:pPr>
      <w:r>
        <w:rPr>
          <w:rFonts w:hint="eastAsia" w:ascii="仿宋_GB2312" w:hAnsi="仿宋_GB2312" w:eastAsia="仿宋_GB2312" w:cs="仿宋_GB2312"/>
          <w:sz w:val="32"/>
          <w:szCs w:val="32"/>
          <w:lang w:val="en-US" w:eastAsia="zh-CN"/>
        </w:rPr>
        <w:t>4.加强信用监管，依法依规对失信主体开展失信惩戒。</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sz w:val="32"/>
          <w:szCs w:val="40"/>
          <w:lang w:val="en-US" w:eastAsia="zh-CN"/>
        </w:rPr>
      </w:pPr>
      <w:r>
        <w:rPr>
          <w:rFonts w:hint="eastAsia" w:ascii="仿宋_GB2312" w:hAnsi="仿宋_GB2312" w:eastAsia="仿宋_GB2312" w:cs="仿宋_GB2312"/>
          <w:sz w:val="32"/>
          <w:szCs w:val="40"/>
          <w:lang w:val="en-US" w:eastAsia="zh-CN"/>
        </w:rPr>
        <w:t>5.以告知承诺方式取得许可的食品生产企业，监管部门对实行承诺许可制的企业自取得食品生产许可证之日起20个工作日内实施检查。首次检查依据《食品、食品添加剂生产许可现场核查评分记录表》进行。对未通过核查的食品生产企业或不符合规定条件的责令停产整改。对存在功能区间布局、工艺设备布局等与申报不符，且严重影响食品安全的，应建议发证机关撤销行政许可并说明理由，发证机关撤销行政许可并公示。</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jc w:val="left"/>
        <w:textAlignment w:val="auto"/>
        <w:rPr>
          <w:rFonts w:hint="default" w:ascii="仿宋_GB2312" w:hAnsi="仿宋_GB2312" w:eastAsia="仿宋_GB2312" w:cs="仿宋_GB2312"/>
          <w:sz w:val="32"/>
          <w:szCs w:val="40"/>
          <w:lang w:val="en-US" w:eastAsia="zh-CN"/>
        </w:rPr>
      </w:pPr>
    </w:p>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31077F8"/>
    <w:rsid w:val="04A32191"/>
    <w:rsid w:val="08D2554D"/>
    <w:rsid w:val="0BFC4512"/>
    <w:rsid w:val="0D6A7E85"/>
    <w:rsid w:val="16CE2D87"/>
    <w:rsid w:val="199E5DAC"/>
    <w:rsid w:val="1FC408A8"/>
    <w:rsid w:val="2BD66DD1"/>
    <w:rsid w:val="2D2D3C3E"/>
    <w:rsid w:val="37B744F2"/>
    <w:rsid w:val="39455690"/>
    <w:rsid w:val="45D57506"/>
    <w:rsid w:val="477A74BD"/>
    <w:rsid w:val="549E6C0A"/>
    <w:rsid w:val="59CD14DA"/>
    <w:rsid w:val="5D476367"/>
    <w:rsid w:val="5D81136C"/>
    <w:rsid w:val="60A21A82"/>
    <w:rsid w:val="631D1274"/>
    <w:rsid w:val="6BFF6BD6"/>
    <w:rsid w:val="6EA20454"/>
    <w:rsid w:val="71A04E25"/>
    <w:rsid w:val="7BC724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rPr>
      <w:rFonts w:ascii="Times New Roman" w:hAnsi="Times New Roman" w:eastAsia="宋体" w:cs="Times New Roman"/>
      <w:szCs w:val="21"/>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40</TotalTime>
  <ScaleCrop>false</ScaleCrop>
  <LinksUpToDate>false</LinksUpToDate>
  <CharactersWithSpaces>0</CharactersWithSpaces>
  <Application>WPS Office_11.1.0.10938_F1E327BC-269C-435d-A152-05C5408002CA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答案</cp:lastModifiedBy>
  <dcterms:modified xsi:type="dcterms:W3CDTF">2021-10-12T01:35:16Z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2052-11.1.0.10938</vt:lpwstr>
  </property>
  <property fmtid="{D5CDD505-2E9C-101B-9397-08002B2CF9AE}" pid="3" name="ICV">
    <vt:lpwstr>46CB4DDD02ED4664B1102C70AB066F4A</vt:lpwstr>
  </property>
</Properties>
</file>